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4A" w:rsidRPr="0097144A" w:rsidRDefault="0097144A" w:rsidP="009714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97144A" w:rsidRPr="0097144A" w:rsidRDefault="0097144A" w:rsidP="009714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97144A" w:rsidRPr="0097144A" w:rsidRDefault="0097144A" w:rsidP="009714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97144A" w:rsidRPr="0097144A" w:rsidRDefault="0097144A" w:rsidP="009714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97144A" w:rsidRPr="0097144A" w:rsidRDefault="0097144A" w:rsidP="009714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97144A" w:rsidRPr="0097144A" w:rsidRDefault="0097144A" w:rsidP="009714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7144A">
        <w:rPr>
          <w:rFonts w:ascii="Times New Roman" w:eastAsia="Calibri" w:hAnsi="Times New Roman" w:cs="Times New Roman"/>
          <w:b/>
          <w:sz w:val="36"/>
          <w:szCs w:val="36"/>
          <w:lang w:val="en-US"/>
        </w:rPr>
        <w:t>REGISTRU PRIVIND EVIDEN</w:t>
      </w:r>
      <w:r w:rsidRPr="0097144A">
        <w:rPr>
          <w:rFonts w:ascii="Times New Roman" w:eastAsia="Calibri" w:hAnsi="Times New Roman" w:cs="Times New Roman"/>
          <w:b/>
          <w:sz w:val="36"/>
          <w:szCs w:val="36"/>
        </w:rPr>
        <w:t>ȚA ȘI COMUNICAREA</w:t>
      </w:r>
    </w:p>
    <w:p w:rsidR="0097144A" w:rsidRPr="0097144A" w:rsidRDefault="0097144A" w:rsidP="009714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7144A">
        <w:rPr>
          <w:rFonts w:ascii="Times New Roman" w:eastAsia="Calibri" w:hAnsi="Times New Roman" w:cs="Times New Roman"/>
          <w:b/>
          <w:sz w:val="36"/>
          <w:szCs w:val="36"/>
        </w:rPr>
        <w:t>HOTĂRÂRIILOR CONSILIULUI LOCAL BĂLA</w:t>
      </w:r>
    </w:p>
    <w:p w:rsidR="0097144A" w:rsidRPr="0097144A" w:rsidRDefault="0097144A" w:rsidP="009714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7144A">
        <w:rPr>
          <w:rFonts w:ascii="Times New Roman" w:eastAsia="Calibri" w:hAnsi="Times New Roman" w:cs="Times New Roman"/>
          <w:b/>
          <w:sz w:val="36"/>
          <w:szCs w:val="36"/>
        </w:rPr>
        <w:t>DIN ANUL 2022</w:t>
      </w:r>
    </w:p>
    <w:p w:rsidR="0097144A" w:rsidRPr="0097144A" w:rsidRDefault="0097144A" w:rsidP="009714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144A" w:rsidRPr="0097144A" w:rsidRDefault="0097144A" w:rsidP="009714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144A" w:rsidRPr="0097144A" w:rsidRDefault="0097144A" w:rsidP="009714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144A" w:rsidRPr="0097144A" w:rsidRDefault="0097144A" w:rsidP="009714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7144A" w:rsidRPr="0097144A" w:rsidRDefault="0097144A" w:rsidP="009714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5386"/>
        <w:gridCol w:w="4253"/>
        <w:gridCol w:w="2268"/>
        <w:gridCol w:w="1871"/>
      </w:tblGrid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71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Nr. și data hotărârii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Conținutul hotărârii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Persoana/Instituția către care se comunică hotărârea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Adresa de înaintare/ semnătura de primire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97144A" w:rsidRPr="0097144A" w:rsidTr="0097144A">
        <w:trPr>
          <w:trHeight w:val="1264"/>
        </w:trPr>
        <w:tc>
          <w:tcPr>
            <w:tcW w:w="19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Calibri"/>
                <w:b/>
                <w:sz w:val="20"/>
                <w:szCs w:val="20"/>
              </w:rPr>
              <w:t>11 ianuarie 2022</w:t>
            </w:r>
          </w:p>
          <w:p w:rsidR="0097144A" w:rsidRPr="0097144A" w:rsidRDefault="0097144A" w:rsidP="0097144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7144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o-RO"/>
              </w:rPr>
              <w:t>utilizarea în anul 2022 a excedentului bugetului general de venituri şi cheltuieli al consiliului local Băla pe anul 2021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144A">
              <w:rPr>
                <w:rFonts w:ascii="Calibri" w:eastAsia="Calibri" w:hAnsi="Calibri" w:cs="Calibri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144A">
              <w:rPr>
                <w:rFonts w:ascii="Calibri" w:eastAsia="Calibri" w:hAnsi="Calibri" w:cs="Calibri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7144A">
              <w:rPr>
                <w:rFonts w:ascii="Calibri" w:eastAsia="Calibri" w:hAnsi="Calibri" w:cs="Calibri"/>
                <w:sz w:val="20"/>
                <w:szCs w:val="20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Calibri"/>
                <w:sz w:val="20"/>
                <w:szCs w:val="20"/>
              </w:rPr>
              <w:t>Adresa nr.179 din 19 ianuarie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rPr>
          <w:trHeight w:val="1125"/>
        </w:trPr>
        <w:tc>
          <w:tcPr>
            <w:tcW w:w="1986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28 ianuarie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9714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o-RO"/>
              </w:rPr>
              <w:t>aprobarea planului de acţiuni si lucrări de interes local pe anul 2022,ce vor fi executate de către beneficiarii de ajutor social, conform Legii nr.416/2001,cu modificarile si completarile ulterioare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Viceprimarul comunei Băla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 Asistenţă socială şi Comunitară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nr.422  din  11 februarie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rPr>
          <w:trHeight w:val="861"/>
        </w:trPr>
        <w:tc>
          <w:tcPr>
            <w:tcW w:w="1986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28 ianuarie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9714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o-RO"/>
              </w:rPr>
              <w:t>aprobarea organizării reţelei şcolare de învăţământ preuniversitar de stat de pe raza comunei Băla în anul şcolar 2022-2023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Inspectoratul Şcolar Judeţean Mureş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nr.422  din  11 februarie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28 ianuarie 2022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971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aprobarea cotizaţiei anuale a comunei Băla pe anul 2022 la Asociaţia de Dezvoltare Intercomunitară “Aqua Invest Mureş”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nr.422  din  11 februarie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28 ianuarie 2022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971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aprobarea contribuției pe anul 2022 a comunei Băla ce decurge din calitatea de membru al Asociaţiei de Dezvoltare Intercomunitară Zona Reghin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nr.422  din  11 februarie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28 ianuarie 2022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971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aprobarea contribuției pe anul 2022 a comunei Băla ce decurge din calitatea de membru al Asociaţiei de Dezvoltare Intercomunitară ECOLECT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nr.422  din  11 februarie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rPr>
          <w:trHeight w:val="1071"/>
        </w:trPr>
        <w:tc>
          <w:tcPr>
            <w:tcW w:w="1986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28 ianuarie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971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aprobarea contribuției pe anul 2022 a comunei Băla ce decurge din calitatea de membru al Asociaţiei de Dezvoltare Intercomunitară Câmpia Transilvană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nr.422  din  11 februarie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8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28 ianuarie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</w:pPr>
            <w:r w:rsidRPr="009714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o-RO"/>
              </w:rPr>
              <w:t>aprobarea contribuției pe anul 2022 a comunei Băla ce decurge din calitatea de membru al Asociaţiei „GRUPUL DE ACŢIUNE LOCALĂ ZONA LUŢ, ŞAR, CÂMPIE”.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nr.422  din  11 februarie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28 ianuarie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9714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o-RO"/>
              </w:rPr>
              <w:t>însuşirea actului adițional nr.5 din 04 ianuarie 2022 la contractual de prestare a Serviciului de pază nr.2 din 07.07.2012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şi Viceprimarul comunei Băla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nr.422  din  11 februarie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144A">
              <w:rPr>
                <w:rFonts w:ascii="Calibri" w:eastAsia="Calibri" w:hAnsi="Calibri" w:cs="Times New Roman"/>
                <w:b/>
                <w:sz w:val="20"/>
                <w:szCs w:val="20"/>
              </w:rPr>
              <w:t>28 ianuarie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tabs>
                <w:tab w:val="left" w:pos="4215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o-RO"/>
              </w:rPr>
            </w:pPr>
            <w:r w:rsidRPr="009714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o-RO"/>
              </w:rPr>
              <w:t>privind alegerea președintelui de ședință</w:t>
            </w:r>
            <w:r w:rsidRPr="009714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o-RO"/>
              </w:rPr>
              <w:tab/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Consiliul local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nr.422  din  11 februarie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rPr>
          <w:trHeight w:val="1048"/>
        </w:trPr>
        <w:tc>
          <w:tcPr>
            <w:tcW w:w="1986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11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14 februarie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ro-RO"/>
              </w:rPr>
            </w:pP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aprobarea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indicatorilor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tehnico-economici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pentru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proiectul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 xml:space="preserve">„Program </w:t>
            </w:r>
            <w:proofErr w:type="spellStart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privind</w:t>
            </w:r>
            <w:proofErr w:type="spellEnd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reducerea</w:t>
            </w:r>
            <w:proofErr w:type="spellEnd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emisiilor</w:t>
            </w:r>
            <w:proofErr w:type="spellEnd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 xml:space="preserve"> de gaze cu </w:t>
            </w:r>
            <w:proofErr w:type="spellStart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efect</w:t>
            </w:r>
            <w:proofErr w:type="spellEnd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seră</w:t>
            </w:r>
            <w:proofErr w:type="spellEnd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Stație</w:t>
            </w:r>
            <w:proofErr w:type="spellEnd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reîncărcare</w:t>
            </w:r>
            <w:proofErr w:type="spellEnd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pentru</w:t>
            </w:r>
            <w:proofErr w:type="spellEnd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autovehicule</w:t>
            </w:r>
            <w:proofErr w:type="spellEnd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electrice</w:t>
            </w:r>
            <w:proofErr w:type="spellEnd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în</w:t>
            </w:r>
            <w:proofErr w:type="spellEnd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Comuna</w:t>
            </w:r>
            <w:proofErr w:type="spellEnd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Băla</w:t>
            </w:r>
            <w:proofErr w:type="spellEnd"/>
            <w:r w:rsidRPr="0097144A">
              <w:rPr>
                <w:rFonts w:ascii="Times New Roman" w:eastAsia="Calibri" w:hAnsi="Times New Roman" w:cs="Times New Roman"/>
                <w:b/>
                <w:i/>
                <w:color w:val="222222"/>
                <w:sz w:val="20"/>
                <w:szCs w:val="20"/>
                <w:lang w:val="en-US"/>
              </w:rPr>
              <w:t>”</w:t>
            </w:r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în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vederea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aplicării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unei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cereri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finanțare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în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cadrul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Programului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privind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reducerea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emisiilor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de gaze cu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efect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seră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în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transporturi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prin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promovarea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infrastructurii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pentru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vehiculele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de transport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rutier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nepoluant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punct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vedere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energetic: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stații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reîncărcare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pentru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vehicule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electrice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în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color w:val="222222"/>
                <w:sz w:val="20"/>
                <w:szCs w:val="20"/>
                <w:lang w:val="en-US"/>
              </w:rPr>
              <w:t>localități</w:t>
            </w:r>
            <w:proofErr w:type="spellEnd"/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nr.728 din  10 martie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12</w:t>
            </w: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14 februarie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aprobarea Planului de analiză şi acoperire a riscurilor Comuna Băla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Compartimentului administrativ şi întreţinere</w:t>
            </w:r>
          </w:p>
          <w:p w:rsidR="0097144A" w:rsidRPr="0097144A" w:rsidRDefault="0097144A" w:rsidP="0097144A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nr.728 din  10 martie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rPr>
          <w:trHeight w:val="1279"/>
        </w:trPr>
        <w:tc>
          <w:tcPr>
            <w:tcW w:w="1986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13</w:t>
            </w: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21 februarie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714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o-RO"/>
              </w:rPr>
              <w:t>Aprobarea bugetului de venituri şi cheltuieli al comunei local Băla pentru anul 2022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144A">
              <w:rPr>
                <w:rFonts w:ascii="Times New Roman" w:eastAsia="Calibri" w:hAnsi="Times New Roman" w:cs="Times New Roman"/>
              </w:rPr>
              <w:t>Adresa nr.720 din 9 martie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14</w:t>
            </w: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30 martie 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ro-RO"/>
              </w:rPr>
            </w:pPr>
            <w:r w:rsidRPr="009714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o-RO"/>
              </w:rPr>
              <w:t xml:space="preserve">privind mandatul acordat reprezentantului  autorităţii de a vota în Adunarea Generală a A.D.I „AQUA INVEST MUREŞ” </w:t>
            </w:r>
            <w:r w:rsidRPr="009714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o-RO"/>
              </w:rPr>
              <w:lastRenderedPageBreak/>
              <w:t>ajustarea preţurilor la apă potabilă și a tarifelor la canalizare-epurare pe aria de operare a  S.C Compania Aquaserv S.A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nr.1079 din  11 aprilie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15</w:t>
            </w: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30 martie 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privind desemnarea consilierilor locali care sa faca parte din comisia de evaluare a performanţelor profesionale individuale ale domnului Cioloca Florin-Grigore, secretar general al comunei Băla, pentru perioada 01.01.2021–31.12.2021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Secretarului general al comunei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Persoanelor nominalizate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nr.1079 din  11 aprilie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16</w:t>
            </w: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30 martie 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privind revocarea Hotărârii Consiliului local al comunei Băla nr.41/26.11.2021 pentru modificarea şi completarea Hotărârii Consiliului Local Băla nr.21 din 31 mai 2018 privind aprobarea instituirii unei taxe pentru utilizarea infrastructurii  publice locale (adică a drumurilor comunale, străzilor şi a altor categorii de drumuri aflate în proprietatea sau administrarea comunei) de către echipamente, utilaje/maşini, etc. destinate obţinerii de venituri conform art.486, alin.(2) şi alin.(3) din legea nr.227/2015 privind Codul Fiscal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nr.1079 din  11 aprilie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17</w:t>
            </w: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30 martie 2022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o-RO"/>
              </w:rPr>
              <w:t>Privind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o-RO"/>
              </w:rPr>
              <w:t>aprobarea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o-RO"/>
              </w:rPr>
              <w:t>rectificării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o-RO"/>
              </w:rPr>
              <w:t>bugetului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o-RO"/>
              </w:rPr>
              <w:t xml:space="preserve"> local </w:t>
            </w:r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venituri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şi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cheltuieli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pentru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anul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2022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dispusă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Primarul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Comunei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Băla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prin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Dispoziţia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nr.33/21.03.2022 care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constituie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anexă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prezenta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hotărâre</w:t>
            </w:r>
            <w:proofErr w:type="spellEnd"/>
            <w:r w:rsidRPr="0097144A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nr.1079 din  11 aprilie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18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29 aprilie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ro-RO"/>
              </w:rPr>
            </w:pPr>
            <w:r w:rsidRPr="0097144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o-RO"/>
              </w:rPr>
              <w:t>privind aprobarea rezultatului inventarierii patrimoniului Comunei Bala pe anul 2021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nr.1409 din  13 mai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19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29 aprilie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privind aprobarea regulamentului de organizare şi funcţionare al aparatului de specialitate al primarului comunei Băla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Secretarului general al comunei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Personalului din aparatul de specialitate al primarului 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nr.1409 din  13 mai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20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29 aprilie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privind indexarea impozitelor şi taxelor locale penru anul 2023 cu rata inflaţiei de 5,1 %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Adresa nr.1409 din  13 mai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21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29 aprilie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privind alegerea președintelui de ședință începând cu luna mai 2022- iulie 2022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Secretarului general al comunei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44A">
              <w:rPr>
                <w:rFonts w:ascii="Times New Roman" w:eastAsia="Calibri" w:hAnsi="Times New Roman" w:cs="Times New Roman"/>
                <w:sz w:val="20"/>
                <w:szCs w:val="20"/>
              </w:rPr>
              <w:t>Adresa nr.1409 din  13 mai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22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23 mai 2022</w:t>
            </w:r>
          </w:p>
          <w:p w:rsidR="0097144A" w:rsidRPr="0097144A" w:rsidRDefault="0097144A" w:rsidP="0097144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lang w:eastAsia="ro-RO"/>
              </w:rPr>
            </w:pPr>
            <w:r w:rsidRPr="0097144A">
              <w:rPr>
                <w:rFonts w:ascii="Times New Roman" w:eastAsia="Calibri" w:hAnsi="Times New Roman" w:cs="Times New Roman"/>
                <w:bCs/>
                <w:i/>
                <w:color w:val="000000"/>
                <w:lang w:eastAsia="ro-RO"/>
              </w:rPr>
              <w:t>aprobarea  depunerii proiectului „Dezvoltarea infrastructurii ITS/TIC în comuna Băla, județ Mureș”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  <w:sz w:val="24"/>
                <w:szCs w:val="24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Adresa nr. 1663 din  09 iunie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23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31 mai 2022</w:t>
            </w:r>
          </w:p>
          <w:p w:rsidR="0097144A" w:rsidRPr="0097144A" w:rsidRDefault="0097144A" w:rsidP="0097144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lang w:eastAsia="ro-RO"/>
              </w:rPr>
            </w:pPr>
            <w:r w:rsidRPr="0097144A">
              <w:rPr>
                <w:rFonts w:ascii="Times New Roman" w:eastAsia="Calibri" w:hAnsi="Times New Roman" w:cs="Times New Roman"/>
                <w:bCs/>
                <w:i/>
                <w:color w:val="000000"/>
                <w:lang w:eastAsia="ro-RO"/>
              </w:rPr>
              <w:t>aprobarea acordării de burse şcolare pentru elevii din învăţământul preuniversitar de stat din Comuna Băla, Judeţul Mureş în anul 2021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  <w:sz w:val="24"/>
                <w:szCs w:val="24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Adresa nr. 1664 din  09 iunie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24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31 mai 2022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o-RO"/>
              </w:rPr>
              <w:t>privind rectificare Bugetului General de venituri şi cheltuieli al U.A.T. Comuna Băla pentru anul 2022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  <w:sz w:val="24"/>
                <w:szCs w:val="24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Adresa nr. 1664 din  09 iunie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25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31 mai 2022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  <w:i/>
              </w:rPr>
              <w:t>aprobarea retragerii unor unităţi administrativ teritoriale din Asociaţia de Dezvoltare Intercomunitară „AQUA INVEST MUREŞ”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  <w:sz w:val="24"/>
                <w:szCs w:val="24"/>
              </w:rPr>
              <w:t>ADI AQUA INVEST Mureș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Adresa nr. 1664 din  09 iunie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26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20 iunie 2022</w:t>
            </w:r>
          </w:p>
          <w:p w:rsidR="0097144A" w:rsidRPr="0097144A" w:rsidRDefault="0097144A" w:rsidP="0097144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lang w:eastAsia="ro-RO"/>
              </w:rPr>
            </w:pPr>
            <w:r w:rsidRPr="0097144A">
              <w:rPr>
                <w:rFonts w:ascii="Times New Roman" w:eastAsia="Calibri" w:hAnsi="Times New Roman" w:cs="Times New Roman"/>
                <w:bCs/>
                <w:i/>
                <w:color w:val="000000"/>
                <w:lang w:eastAsia="ro-RO"/>
              </w:rPr>
              <w:t>aprobarea  depunerii proiectului „Creșterea eficienței energetice în Căminul Cultural Ercea, str. Principală , nr. 138 , Comuna Băla , Județ Mureș” , a notei de fundametare și a cheltuielilor aferente acestuia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  <w:sz w:val="24"/>
                <w:szCs w:val="24"/>
              </w:rPr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144A">
              <w:rPr>
                <w:rFonts w:ascii="Times New Roman" w:eastAsia="Calibri" w:hAnsi="Times New Roman" w:cs="Times New Roman"/>
              </w:rPr>
              <w:t>Adresa nr. 1769 din 27 iunie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27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20 iunie 2022</w:t>
            </w:r>
          </w:p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lang w:eastAsia="ro-RO"/>
              </w:rPr>
            </w:pPr>
            <w:r w:rsidRPr="0097144A">
              <w:rPr>
                <w:rFonts w:ascii="Times New Roman" w:eastAsia="Calibri" w:hAnsi="Times New Roman" w:cs="Times New Roman"/>
                <w:bCs/>
                <w:i/>
                <w:color w:val="000000"/>
                <w:lang w:eastAsia="ro-RO"/>
              </w:rPr>
              <w:t>aprobarea  depunerii proiectului „Creșterea eficienței energetice în sediul primăriei Comuna Băla, str. Principală , nr.240, Comuna Băla , Județ Mureș” , a notei de fundametare și a cheltuielilor aferente acestuia</w:t>
            </w: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Instituţiei Prefectului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t>Primarului comunei Băla</w:t>
            </w:r>
          </w:p>
          <w:p w:rsidR="0097144A" w:rsidRPr="0097144A" w:rsidRDefault="0097144A" w:rsidP="009714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Compartimentului financiar-contabil, impozite şi taxe, achiziţii publice, autorizare şi control activităţi economice</w:t>
            </w: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144A">
              <w:rPr>
                <w:rFonts w:ascii="Times New Roman" w:eastAsia="Calibri" w:hAnsi="Times New Roman" w:cs="Times New Roman"/>
              </w:rPr>
              <w:lastRenderedPageBreak/>
              <w:t>Adresa nr. 1769 din 27 iunie 2022</w:t>
            </w: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144A" w:rsidRPr="0097144A" w:rsidTr="0097144A">
        <w:tc>
          <w:tcPr>
            <w:tcW w:w="1986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28</w:t>
            </w:r>
          </w:p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144A">
              <w:rPr>
                <w:rFonts w:ascii="Calibri" w:eastAsia="Calibri" w:hAnsi="Calibri" w:cs="Times New Roman"/>
                <w:b/>
              </w:rPr>
              <w:t>29 iulie 2022</w:t>
            </w:r>
          </w:p>
        </w:tc>
        <w:tc>
          <w:tcPr>
            <w:tcW w:w="5386" w:type="dxa"/>
          </w:tcPr>
          <w:p w:rsidR="0097144A" w:rsidRPr="0097144A" w:rsidRDefault="0097144A" w:rsidP="009714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3" w:type="dxa"/>
          </w:tcPr>
          <w:p w:rsidR="0097144A" w:rsidRPr="0097144A" w:rsidRDefault="0097144A" w:rsidP="0097144A">
            <w:pPr>
              <w:spacing w:after="24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7144A" w:rsidRPr="0097144A" w:rsidRDefault="0097144A" w:rsidP="0097144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1" w:type="dxa"/>
          </w:tcPr>
          <w:p w:rsidR="0097144A" w:rsidRPr="0097144A" w:rsidRDefault="0097144A" w:rsidP="00971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52D8E" w:rsidRDefault="00452D8E"/>
    <w:sectPr w:rsidR="00452D8E" w:rsidSect="009714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46E4B"/>
    <w:multiLevelType w:val="multilevel"/>
    <w:tmpl w:val="0418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A1"/>
    <w:rsid w:val="00452D8E"/>
    <w:rsid w:val="006C3977"/>
    <w:rsid w:val="0097144A"/>
    <w:rsid w:val="00B7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D9494-C25A-4F98-90CD-44331F53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C397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1492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2022-07-25T12:04:00Z</dcterms:created>
  <dcterms:modified xsi:type="dcterms:W3CDTF">2022-07-25T12:05:00Z</dcterms:modified>
</cp:coreProperties>
</file>