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27" w:rsidRPr="00755E63" w:rsidRDefault="008C1027" w:rsidP="008C1027">
      <w:pPr>
        <w:jc w:val="center"/>
        <w:rPr>
          <w:rFonts w:ascii="Times New Roman" w:eastAsia="Times New Roman" w:hAnsi="Times New Roman" w:cs="Times New Roman"/>
          <w:bCs/>
          <w:color w:val="000000"/>
          <w:sz w:val="24"/>
          <w:szCs w:val="24"/>
          <w:lang w:val="ro-RO" w:eastAsia="ro-RO"/>
        </w:rPr>
      </w:pPr>
    </w:p>
    <w:p w:rsidR="00755E63" w:rsidRPr="00474C39" w:rsidRDefault="00755E63" w:rsidP="00755E63">
      <w:pPr>
        <w:spacing w:line="360" w:lineRule="auto"/>
        <w:jc w:val="center"/>
        <w:rPr>
          <w:rFonts w:ascii="Times New Roman" w:eastAsia="Times New Roman" w:hAnsi="Times New Roman" w:cs="Times New Roman"/>
          <w:b/>
          <w:bCs/>
          <w:color w:val="000000"/>
          <w:sz w:val="24"/>
          <w:szCs w:val="24"/>
          <w:lang w:val="ro-RO" w:eastAsia="ro-RO"/>
        </w:rPr>
      </w:pPr>
      <w:r>
        <w:rPr>
          <w:rFonts w:ascii="Times New Roman" w:eastAsia="Times New Roman" w:hAnsi="Times New Roman" w:cs="Times New Roman"/>
          <w:b/>
          <w:bCs/>
          <w:color w:val="000000"/>
          <w:sz w:val="24"/>
          <w:szCs w:val="24"/>
          <w:lang w:val="ro-RO" w:eastAsia="ro-RO"/>
        </w:rPr>
        <w:t>HOTĂRÂREA Nr</w:t>
      </w:r>
      <w:r w:rsidRPr="00474C39">
        <w:rPr>
          <w:rFonts w:ascii="Times New Roman" w:eastAsia="Times New Roman" w:hAnsi="Times New Roman" w:cs="Times New Roman"/>
          <w:b/>
          <w:bCs/>
          <w:color w:val="000000"/>
          <w:sz w:val="24"/>
          <w:szCs w:val="24"/>
          <w:lang w:val="ro-RO" w:eastAsia="ro-RO"/>
        </w:rPr>
        <w:t>.</w:t>
      </w:r>
      <w:r>
        <w:rPr>
          <w:rFonts w:ascii="Times New Roman" w:eastAsia="Times New Roman" w:hAnsi="Times New Roman" w:cs="Times New Roman"/>
          <w:b/>
          <w:bCs/>
          <w:color w:val="000000"/>
          <w:sz w:val="24"/>
          <w:szCs w:val="24"/>
          <w:lang w:val="ro-RO" w:eastAsia="ro-RO"/>
        </w:rPr>
        <w:t xml:space="preserve"> </w:t>
      </w:r>
    </w:p>
    <w:p w:rsidR="00755E63" w:rsidRPr="00474C39" w:rsidRDefault="00294BED" w:rsidP="00755E63">
      <w:pPr>
        <w:spacing w:line="360" w:lineRule="auto"/>
        <w:jc w:val="center"/>
        <w:rPr>
          <w:rFonts w:ascii="Times New Roman" w:eastAsia="Times New Roman" w:hAnsi="Times New Roman" w:cs="Times New Roman"/>
          <w:b/>
          <w:bCs/>
          <w:color w:val="000000"/>
          <w:sz w:val="24"/>
          <w:szCs w:val="24"/>
          <w:lang w:val="ro-RO" w:eastAsia="ro-RO"/>
        </w:rPr>
      </w:pPr>
      <w:r>
        <w:rPr>
          <w:rFonts w:ascii="Times New Roman" w:eastAsia="Times New Roman" w:hAnsi="Times New Roman" w:cs="Times New Roman"/>
          <w:b/>
          <w:bCs/>
          <w:color w:val="000000"/>
          <w:sz w:val="24"/>
          <w:szCs w:val="24"/>
          <w:lang w:val="ro-RO" w:eastAsia="ro-RO"/>
        </w:rPr>
        <w:t>din ___</w:t>
      </w:r>
      <w:r w:rsidR="00755E63" w:rsidRPr="00474C39">
        <w:rPr>
          <w:rFonts w:ascii="Times New Roman" w:eastAsia="Times New Roman" w:hAnsi="Times New Roman" w:cs="Times New Roman"/>
          <w:b/>
          <w:bCs/>
          <w:color w:val="000000"/>
          <w:sz w:val="24"/>
          <w:szCs w:val="24"/>
          <w:lang w:val="ro-RO" w:eastAsia="ro-RO"/>
        </w:rPr>
        <w:t xml:space="preserve"> </w:t>
      </w:r>
      <w:r w:rsidR="00755E63">
        <w:rPr>
          <w:rFonts w:ascii="Times New Roman" w:eastAsia="Times New Roman" w:hAnsi="Times New Roman" w:cs="Times New Roman"/>
          <w:b/>
          <w:bCs/>
          <w:color w:val="000000"/>
          <w:sz w:val="24"/>
          <w:szCs w:val="24"/>
          <w:lang w:val="ro-RO" w:eastAsia="ro-RO"/>
        </w:rPr>
        <w:t>dec</w:t>
      </w:r>
      <w:r>
        <w:rPr>
          <w:rFonts w:ascii="Times New Roman" w:eastAsia="Times New Roman" w:hAnsi="Times New Roman" w:cs="Times New Roman"/>
          <w:b/>
          <w:bCs/>
          <w:color w:val="000000"/>
          <w:sz w:val="24"/>
          <w:szCs w:val="24"/>
          <w:lang w:val="ro-RO" w:eastAsia="ro-RO"/>
        </w:rPr>
        <w:t>embrie 2018</w:t>
      </w:r>
    </w:p>
    <w:p w:rsidR="00755E63" w:rsidRPr="00755E63" w:rsidRDefault="00294BED" w:rsidP="008C1027">
      <w:pPr>
        <w:jc w:val="center"/>
        <w:rPr>
          <w:rFonts w:ascii="Times New Roman" w:eastAsia="Times New Roman" w:hAnsi="Times New Roman" w:cs="Times New Roman"/>
          <w:bCs/>
          <w:color w:val="000000"/>
          <w:sz w:val="24"/>
          <w:szCs w:val="24"/>
          <w:lang w:val="ro-RO" w:eastAsia="ro-RO"/>
        </w:rPr>
      </w:pPr>
      <w:r>
        <w:rPr>
          <w:rFonts w:ascii="Times New Roman" w:eastAsia="Times New Roman" w:hAnsi="Times New Roman" w:cs="Times New Roman"/>
          <w:bCs/>
          <w:color w:val="000000"/>
          <w:sz w:val="24"/>
          <w:szCs w:val="24"/>
          <w:lang w:val="ro-RO" w:eastAsia="ro-RO"/>
        </w:rPr>
        <w:t>Proiect</w:t>
      </w:r>
    </w:p>
    <w:p w:rsidR="00755E63" w:rsidRPr="00755E63" w:rsidRDefault="00755E63" w:rsidP="008C1027">
      <w:pPr>
        <w:jc w:val="center"/>
        <w:rPr>
          <w:rFonts w:ascii="Times New Roman" w:eastAsia="Times New Roman" w:hAnsi="Times New Roman" w:cs="Times New Roman"/>
          <w:bCs/>
          <w:color w:val="000000"/>
          <w:sz w:val="24"/>
          <w:szCs w:val="24"/>
          <w:lang w:val="ro-RO" w:eastAsia="ro-RO"/>
        </w:rPr>
      </w:pPr>
    </w:p>
    <w:p w:rsidR="00755E63" w:rsidRPr="00755E63" w:rsidRDefault="00755E63" w:rsidP="00755E63">
      <w:pPr>
        <w:jc w:val="center"/>
        <w:rPr>
          <w:rFonts w:ascii="Times New Roman" w:hAnsi="Times New Roman" w:cs="Times New Roman"/>
          <w:b/>
          <w:color w:val="000000"/>
          <w:sz w:val="24"/>
          <w:szCs w:val="24"/>
          <w:lang w:val="ro-RO"/>
        </w:rPr>
      </w:pPr>
      <w:r w:rsidRPr="00755E63">
        <w:rPr>
          <w:rFonts w:ascii="Times New Roman" w:hAnsi="Times New Roman" w:cs="Times New Roman"/>
          <w:b/>
          <w:color w:val="000000"/>
          <w:sz w:val="24"/>
          <w:szCs w:val="24"/>
        </w:rPr>
        <w:t xml:space="preserve">Privind impozitele şi taxele locale pe anul </w:t>
      </w:r>
      <w:r w:rsidR="00294BED">
        <w:rPr>
          <w:rFonts w:ascii="Times New Roman" w:hAnsi="Times New Roman" w:cs="Times New Roman"/>
          <w:b/>
          <w:color w:val="000000"/>
          <w:sz w:val="24"/>
          <w:szCs w:val="24"/>
        </w:rPr>
        <w:t>2019</w:t>
      </w:r>
    </w:p>
    <w:p w:rsidR="00755E63" w:rsidRPr="00755E63" w:rsidRDefault="00755E63" w:rsidP="00755E63">
      <w:pPr>
        <w:jc w:val="both"/>
        <w:rPr>
          <w:rFonts w:ascii="Times New Roman" w:hAnsi="Times New Roman" w:cs="Times New Roman"/>
          <w:color w:val="000000"/>
          <w:sz w:val="24"/>
          <w:szCs w:val="24"/>
        </w:rPr>
      </w:pPr>
    </w:p>
    <w:p w:rsidR="00755E63" w:rsidRPr="00755E63" w:rsidRDefault="00755E63" w:rsidP="00755E63">
      <w:pPr>
        <w:jc w:val="both"/>
        <w:rPr>
          <w:rFonts w:ascii="Times New Roman" w:hAnsi="Times New Roman" w:cs="Times New Roman"/>
          <w:color w:val="000000"/>
          <w:sz w:val="24"/>
          <w:szCs w:val="24"/>
        </w:rPr>
      </w:pPr>
    </w:p>
    <w:p w:rsidR="00755E63" w:rsidRDefault="00755E63" w:rsidP="00755E63">
      <w:pPr>
        <w:ind w:firstLine="708"/>
        <w:jc w:val="both"/>
        <w:rPr>
          <w:rFonts w:ascii="Times New Roman" w:hAnsi="Times New Roman" w:cs="Times New Roman"/>
          <w:sz w:val="24"/>
          <w:szCs w:val="24"/>
        </w:rPr>
      </w:pPr>
      <w:r w:rsidRPr="00755E63">
        <w:rPr>
          <w:rFonts w:ascii="Times New Roman" w:hAnsi="Times New Roman" w:cs="Times New Roman"/>
          <w:sz w:val="24"/>
          <w:szCs w:val="24"/>
        </w:rPr>
        <w:t xml:space="preserve">Consiliul local al comunei Băla, întrunit în şedinţă ordinară la data de </w:t>
      </w:r>
      <w:r w:rsidR="00294BED">
        <w:rPr>
          <w:rFonts w:ascii="Times New Roman" w:hAnsi="Times New Roman" w:cs="Times New Roman"/>
          <w:sz w:val="24"/>
          <w:szCs w:val="24"/>
        </w:rPr>
        <w:t>---.12.2018</w:t>
      </w:r>
      <w:r w:rsidRPr="00755E63">
        <w:rPr>
          <w:rFonts w:ascii="Times New Roman" w:hAnsi="Times New Roman" w:cs="Times New Roman"/>
          <w:sz w:val="24"/>
          <w:szCs w:val="24"/>
        </w:rPr>
        <w:t>,</w:t>
      </w:r>
    </w:p>
    <w:p w:rsidR="00755E63" w:rsidRPr="00755E63" w:rsidRDefault="00755E63" w:rsidP="00755E63">
      <w:pPr>
        <w:ind w:firstLine="708"/>
        <w:jc w:val="both"/>
        <w:rPr>
          <w:rFonts w:ascii="Times New Roman" w:hAnsi="Times New Roman" w:cs="Times New Roman"/>
          <w:sz w:val="24"/>
          <w:szCs w:val="24"/>
        </w:rPr>
      </w:pPr>
      <w:r w:rsidRPr="00755E63">
        <w:rPr>
          <w:rFonts w:ascii="Times New Roman" w:eastAsia="Times New Roman" w:hAnsi="Times New Roman" w:cs="Times New Roman"/>
          <w:sz w:val="24"/>
          <w:szCs w:val="24"/>
          <w:lang w:eastAsia="en-GB"/>
        </w:rPr>
        <w:t xml:space="preserve">Văzând Expunerea de motive a </w:t>
      </w:r>
      <w:r w:rsidR="00294BED" w:rsidRPr="00294BED">
        <w:rPr>
          <w:rFonts w:ascii="Times New Roman" w:eastAsia="Times New Roman" w:hAnsi="Times New Roman" w:cs="Times New Roman"/>
          <w:sz w:val="24"/>
          <w:szCs w:val="24"/>
          <w:lang w:eastAsia="en-GB"/>
        </w:rPr>
        <w:t>Compartimentul financiar contabil, impozite şi taxe, achiziţii publice, autorizare şi control activităţi economice, din cadrul aparatului de specialitate al Primarului Comunei Băla</w:t>
      </w:r>
      <w:r w:rsidRPr="00755E63">
        <w:rPr>
          <w:rFonts w:ascii="Times New Roman" w:eastAsia="Times New Roman" w:hAnsi="Times New Roman" w:cs="Times New Roman"/>
          <w:sz w:val="24"/>
          <w:szCs w:val="24"/>
          <w:lang w:eastAsia="en-GB"/>
        </w:rPr>
        <w:t xml:space="preserve"> cu nr. </w:t>
      </w:r>
      <w:r w:rsidR="00294BED">
        <w:rPr>
          <w:rFonts w:ascii="Times New Roman" w:eastAsia="Times New Roman" w:hAnsi="Times New Roman" w:cs="Times New Roman"/>
          <w:sz w:val="24"/>
          <w:szCs w:val="24"/>
          <w:lang w:eastAsia="en-GB"/>
        </w:rPr>
        <w:t>______</w:t>
      </w:r>
      <w:r w:rsidRPr="00755E63">
        <w:rPr>
          <w:rFonts w:ascii="Times New Roman" w:eastAsia="Times New Roman" w:hAnsi="Times New Roman" w:cs="Times New Roman"/>
          <w:sz w:val="24"/>
          <w:szCs w:val="24"/>
          <w:lang w:eastAsia="en-GB"/>
        </w:rPr>
        <w:t xml:space="preserve"> </w:t>
      </w:r>
      <w:proofErr w:type="gramStart"/>
      <w:r w:rsidRPr="00755E63">
        <w:rPr>
          <w:rFonts w:ascii="Times New Roman" w:eastAsia="Times New Roman" w:hAnsi="Times New Roman" w:cs="Times New Roman"/>
          <w:sz w:val="24"/>
          <w:szCs w:val="24"/>
          <w:lang w:eastAsia="en-GB"/>
        </w:rPr>
        <w:t>din</w:t>
      </w:r>
      <w:proofErr w:type="gramEnd"/>
      <w:r w:rsidRPr="00755E63">
        <w:rPr>
          <w:rFonts w:ascii="Times New Roman" w:eastAsia="Times New Roman" w:hAnsi="Times New Roman" w:cs="Times New Roman"/>
          <w:sz w:val="24"/>
          <w:szCs w:val="24"/>
          <w:lang w:eastAsia="en-GB"/>
        </w:rPr>
        <w:t xml:space="preserve"> 2</w:t>
      </w:r>
      <w:r>
        <w:rPr>
          <w:rFonts w:ascii="Times New Roman" w:eastAsia="Times New Roman" w:hAnsi="Times New Roman" w:cs="Times New Roman"/>
          <w:sz w:val="24"/>
          <w:szCs w:val="24"/>
          <w:lang w:eastAsia="en-GB"/>
        </w:rPr>
        <w:t>8</w:t>
      </w:r>
      <w:r w:rsidRPr="00755E63">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1</w:t>
      </w:r>
      <w:r w:rsidRPr="00755E63">
        <w:rPr>
          <w:rFonts w:ascii="Times New Roman" w:eastAsia="Times New Roman" w:hAnsi="Times New Roman" w:cs="Times New Roman"/>
          <w:sz w:val="24"/>
          <w:szCs w:val="24"/>
          <w:lang w:eastAsia="en-GB"/>
        </w:rPr>
        <w:t>.</w:t>
      </w:r>
      <w:r w:rsidR="00294BED">
        <w:rPr>
          <w:rFonts w:ascii="Times New Roman" w:eastAsia="Times New Roman" w:hAnsi="Times New Roman" w:cs="Times New Roman"/>
          <w:sz w:val="24"/>
          <w:szCs w:val="24"/>
          <w:lang w:eastAsia="en-GB"/>
        </w:rPr>
        <w:t>2018</w:t>
      </w:r>
      <w:r w:rsidRPr="00755E63">
        <w:rPr>
          <w:rFonts w:ascii="Times New Roman" w:eastAsia="Times New Roman" w:hAnsi="Times New Roman" w:cs="Times New Roman"/>
          <w:sz w:val="24"/>
          <w:szCs w:val="24"/>
          <w:lang w:eastAsia="en-GB"/>
        </w:rPr>
        <w:t xml:space="preserve"> p</w:t>
      </w:r>
      <w:r w:rsidRPr="00755E63">
        <w:rPr>
          <w:rFonts w:ascii="Times New Roman" w:eastAsia="Times New Roman" w:hAnsi="Times New Roman" w:cs="Times New Roman"/>
          <w:color w:val="000000"/>
          <w:sz w:val="24"/>
          <w:szCs w:val="24"/>
          <w:lang w:eastAsia="en-GB"/>
        </w:rPr>
        <w:t>rivind impozitele si taxele locale pe anul 201</w:t>
      </w:r>
      <w:r w:rsidR="00294BED">
        <w:rPr>
          <w:rFonts w:ascii="Times New Roman" w:eastAsia="Times New Roman" w:hAnsi="Times New Roman" w:cs="Times New Roman"/>
          <w:color w:val="000000"/>
          <w:sz w:val="24"/>
          <w:szCs w:val="24"/>
          <w:lang w:eastAsia="en-GB"/>
        </w:rPr>
        <w:t>9</w:t>
      </w:r>
      <w:r>
        <w:rPr>
          <w:rFonts w:ascii="Times New Roman" w:eastAsia="Times New Roman" w:hAnsi="Times New Roman" w:cs="Times New Roman"/>
          <w:color w:val="000000"/>
          <w:sz w:val="24"/>
          <w:szCs w:val="24"/>
          <w:lang w:eastAsia="en-GB"/>
        </w:rPr>
        <w:t>,</w:t>
      </w:r>
    </w:p>
    <w:p w:rsidR="00755E63" w:rsidRPr="00755E63" w:rsidRDefault="00755E63" w:rsidP="00755E63">
      <w:pPr>
        <w:autoSpaceDE w:val="0"/>
        <w:autoSpaceDN w:val="0"/>
        <w:adjustRightInd w:val="0"/>
        <w:ind w:firstLine="720"/>
        <w:jc w:val="both"/>
        <w:rPr>
          <w:rFonts w:ascii="Times New Roman" w:hAnsi="Times New Roman" w:cs="Times New Roman"/>
          <w:sz w:val="24"/>
          <w:szCs w:val="24"/>
        </w:rPr>
      </w:pPr>
      <w:proofErr w:type="gramStart"/>
      <w:r w:rsidRPr="00755E63">
        <w:rPr>
          <w:rFonts w:ascii="Times New Roman" w:hAnsi="Times New Roman" w:cs="Times New Roman"/>
          <w:sz w:val="24"/>
          <w:szCs w:val="24"/>
        </w:rPr>
        <w:t>Având în vedere prevederile art.</w:t>
      </w:r>
      <w:proofErr w:type="gramEnd"/>
      <w:r w:rsidRPr="00755E63">
        <w:rPr>
          <w:rFonts w:ascii="Times New Roman" w:hAnsi="Times New Roman" w:cs="Times New Roman"/>
          <w:sz w:val="24"/>
          <w:szCs w:val="24"/>
        </w:rPr>
        <w:t xml:space="preserve"> 27 din Legea nr.273/2006, privind finanţele publice locale şi prevederile Legii nr. 227/2015 privind Codul fiscal, </w:t>
      </w:r>
    </w:p>
    <w:p w:rsidR="00755E63" w:rsidRPr="00755E63" w:rsidRDefault="00755E63" w:rsidP="00755E63">
      <w:pPr>
        <w:autoSpaceDE w:val="0"/>
        <w:autoSpaceDN w:val="0"/>
        <w:adjustRightInd w:val="0"/>
        <w:ind w:firstLine="720"/>
        <w:jc w:val="both"/>
        <w:rPr>
          <w:rFonts w:ascii="Times New Roman" w:hAnsi="Times New Roman" w:cs="Times New Roman"/>
          <w:color w:val="000000"/>
          <w:sz w:val="24"/>
          <w:szCs w:val="24"/>
        </w:rPr>
      </w:pPr>
      <w:proofErr w:type="gramStart"/>
      <w:r w:rsidRPr="00755E63">
        <w:rPr>
          <w:rFonts w:ascii="Times New Roman" w:hAnsi="Times New Roman" w:cs="Times New Roman"/>
          <w:color w:val="000000"/>
          <w:sz w:val="24"/>
          <w:szCs w:val="24"/>
        </w:rPr>
        <w:t>In baza art.</w:t>
      </w:r>
      <w:proofErr w:type="gramEnd"/>
      <w:r w:rsidRPr="00755E63">
        <w:rPr>
          <w:rFonts w:ascii="Times New Roman" w:hAnsi="Times New Roman" w:cs="Times New Roman"/>
          <w:color w:val="000000"/>
          <w:sz w:val="24"/>
          <w:szCs w:val="24"/>
        </w:rPr>
        <w:t xml:space="preserve"> </w:t>
      </w:r>
      <w:proofErr w:type="gramStart"/>
      <w:r w:rsidRPr="00755E63">
        <w:rPr>
          <w:rFonts w:ascii="Times New Roman" w:hAnsi="Times New Roman" w:cs="Times New Roman"/>
          <w:color w:val="000000"/>
          <w:sz w:val="24"/>
          <w:szCs w:val="24"/>
        </w:rPr>
        <w:t>36, alin.</w:t>
      </w:r>
      <w:proofErr w:type="gramEnd"/>
      <w:r w:rsidRPr="00755E63">
        <w:rPr>
          <w:rFonts w:ascii="Times New Roman" w:hAnsi="Times New Roman" w:cs="Times New Roman"/>
          <w:color w:val="000000"/>
          <w:sz w:val="24"/>
          <w:szCs w:val="24"/>
        </w:rPr>
        <w:t xml:space="preserve"> (2) </w:t>
      </w:r>
      <w:proofErr w:type="gramStart"/>
      <w:r w:rsidRPr="00755E63">
        <w:rPr>
          <w:rFonts w:ascii="Times New Roman" w:hAnsi="Times New Roman" w:cs="Times New Roman"/>
          <w:color w:val="000000"/>
          <w:sz w:val="24"/>
          <w:szCs w:val="24"/>
        </w:rPr>
        <w:t>lit</w:t>
      </w:r>
      <w:proofErr w:type="gramEnd"/>
      <w:r w:rsidRPr="00755E63">
        <w:rPr>
          <w:rFonts w:ascii="Times New Roman" w:hAnsi="Times New Roman" w:cs="Times New Roman"/>
          <w:color w:val="000000"/>
          <w:sz w:val="24"/>
          <w:szCs w:val="24"/>
        </w:rPr>
        <w:t xml:space="preserve"> “b” , alin. (4) </w:t>
      </w:r>
      <w:proofErr w:type="gramStart"/>
      <w:r w:rsidRPr="00755E63">
        <w:rPr>
          <w:rFonts w:ascii="Times New Roman" w:hAnsi="Times New Roman" w:cs="Times New Roman"/>
          <w:color w:val="000000"/>
          <w:sz w:val="24"/>
          <w:szCs w:val="24"/>
        </w:rPr>
        <w:t>lit</w:t>
      </w:r>
      <w:proofErr w:type="gramEnd"/>
      <w:r w:rsidRPr="00755E63">
        <w:rPr>
          <w:rFonts w:ascii="Times New Roman" w:hAnsi="Times New Roman" w:cs="Times New Roman"/>
          <w:color w:val="000000"/>
          <w:sz w:val="24"/>
          <w:szCs w:val="24"/>
        </w:rPr>
        <w:t>. “</w:t>
      </w:r>
      <w:proofErr w:type="gramStart"/>
      <w:r w:rsidRPr="00755E63">
        <w:rPr>
          <w:rFonts w:ascii="Times New Roman" w:hAnsi="Times New Roman" w:cs="Times New Roman"/>
          <w:color w:val="000000"/>
          <w:sz w:val="24"/>
          <w:szCs w:val="24"/>
        </w:rPr>
        <w:t>c</w:t>
      </w:r>
      <w:proofErr w:type="gramEnd"/>
      <w:r w:rsidRPr="00755E63">
        <w:rPr>
          <w:rFonts w:ascii="Times New Roman" w:hAnsi="Times New Roman" w:cs="Times New Roman"/>
          <w:color w:val="000000"/>
          <w:sz w:val="24"/>
          <w:szCs w:val="24"/>
        </w:rPr>
        <w:t xml:space="preserve">”, art. </w:t>
      </w:r>
      <w:proofErr w:type="gramStart"/>
      <w:r w:rsidRPr="00755E63">
        <w:rPr>
          <w:rFonts w:ascii="Times New Roman" w:hAnsi="Times New Roman" w:cs="Times New Roman"/>
          <w:color w:val="000000"/>
          <w:sz w:val="24"/>
          <w:szCs w:val="24"/>
        </w:rPr>
        <w:t>45 alin.</w:t>
      </w:r>
      <w:proofErr w:type="gramEnd"/>
      <w:r w:rsidRPr="00755E63">
        <w:rPr>
          <w:rFonts w:ascii="Times New Roman" w:hAnsi="Times New Roman" w:cs="Times New Roman"/>
          <w:color w:val="000000"/>
          <w:sz w:val="24"/>
          <w:szCs w:val="24"/>
        </w:rPr>
        <w:t xml:space="preserve"> (2) </w:t>
      </w:r>
      <w:proofErr w:type="gramStart"/>
      <w:r w:rsidRPr="00755E63">
        <w:rPr>
          <w:rFonts w:ascii="Times New Roman" w:hAnsi="Times New Roman" w:cs="Times New Roman"/>
          <w:color w:val="000000"/>
          <w:sz w:val="24"/>
          <w:szCs w:val="24"/>
        </w:rPr>
        <w:t>lit</w:t>
      </w:r>
      <w:proofErr w:type="gramEnd"/>
      <w:r w:rsidRPr="00755E63">
        <w:rPr>
          <w:rFonts w:ascii="Times New Roman" w:hAnsi="Times New Roman" w:cs="Times New Roman"/>
          <w:color w:val="000000"/>
          <w:sz w:val="24"/>
          <w:szCs w:val="24"/>
        </w:rPr>
        <w:t>.”</w:t>
      </w:r>
      <w:proofErr w:type="gramStart"/>
      <w:r w:rsidRPr="00755E63">
        <w:rPr>
          <w:rFonts w:ascii="Times New Roman" w:hAnsi="Times New Roman" w:cs="Times New Roman"/>
          <w:color w:val="000000"/>
          <w:sz w:val="24"/>
          <w:szCs w:val="24"/>
        </w:rPr>
        <w:t>c</w:t>
      </w:r>
      <w:proofErr w:type="gramEnd"/>
      <w:r w:rsidRPr="00755E63">
        <w:rPr>
          <w:rFonts w:ascii="Times New Roman" w:hAnsi="Times New Roman" w:cs="Times New Roman"/>
          <w:color w:val="000000"/>
          <w:sz w:val="24"/>
          <w:szCs w:val="24"/>
        </w:rPr>
        <w:t xml:space="preserve">” precum şi ale art. </w:t>
      </w:r>
      <w:proofErr w:type="gramStart"/>
      <w:r w:rsidRPr="00755E63">
        <w:rPr>
          <w:rFonts w:ascii="Times New Roman" w:hAnsi="Times New Roman" w:cs="Times New Roman"/>
          <w:color w:val="000000"/>
          <w:sz w:val="24"/>
          <w:szCs w:val="24"/>
        </w:rPr>
        <w:t>115 alin.</w:t>
      </w:r>
      <w:proofErr w:type="gramEnd"/>
      <w:r w:rsidRPr="00755E63">
        <w:rPr>
          <w:rFonts w:ascii="Times New Roman" w:hAnsi="Times New Roman" w:cs="Times New Roman"/>
          <w:color w:val="000000"/>
          <w:sz w:val="24"/>
          <w:szCs w:val="24"/>
        </w:rPr>
        <w:t xml:space="preserve"> </w:t>
      </w:r>
      <w:proofErr w:type="gramStart"/>
      <w:r w:rsidRPr="00755E63">
        <w:rPr>
          <w:rFonts w:ascii="Times New Roman" w:hAnsi="Times New Roman" w:cs="Times New Roman"/>
          <w:color w:val="000000"/>
          <w:sz w:val="24"/>
          <w:szCs w:val="24"/>
        </w:rPr>
        <w:t>1 lit.” b” din Legea nr.</w:t>
      </w:r>
      <w:proofErr w:type="gramEnd"/>
      <w:r w:rsidRPr="00755E63">
        <w:rPr>
          <w:rFonts w:ascii="Times New Roman" w:hAnsi="Times New Roman" w:cs="Times New Roman"/>
          <w:color w:val="000000"/>
          <w:sz w:val="24"/>
          <w:szCs w:val="24"/>
        </w:rPr>
        <w:t xml:space="preserve"> 215/2001 privind administraţia publică locală, republicată, cu modificările şi completările ulterioare,</w:t>
      </w:r>
    </w:p>
    <w:p w:rsidR="00755E63" w:rsidRPr="00755E63" w:rsidRDefault="00755E63" w:rsidP="00755E63">
      <w:pPr>
        <w:jc w:val="both"/>
        <w:rPr>
          <w:rFonts w:ascii="Times New Roman" w:hAnsi="Times New Roman" w:cs="Times New Roman"/>
          <w:color w:val="000000"/>
          <w:sz w:val="24"/>
          <w:szCs w:val="24"/>
        </w:rPr>
      </w:pPr>
    </w:p>
    <w:p w:rsidR="00755E63" w:rsidRPr="00755E63" w:rsidRDefault="00755E63" w:rsidP="00755E63">
      <w:pPr>
        <w:pStyle w:val="Heading2"/>
        <w:jc w:val="center"/>
        <w:rPr>
          <w:rFonts w:cs="Times New Roman"/>
          <w:color w:val="000000"/>
          <w:sz w:val="24"/>
          <w:szCs w:val="24"/>
        </w:rPr>
      </w:pPr>
      <w:r w:rsidRPr="00755E63">
        <w:rPr>
          <w:rFonts w:cs="Times New Roman"/>
          <w:color w:val="000000"/>
          <w:sz w:val="24"/>
          <w:szCs w:val="24"/>
        </w:rPr>
        <w:t xml:space="preserve">H o t ă r ă ş t </w:t>
      </w:r>
      <w:proofErr w:type="gramStart"/>
      <w:r w:rsidRPr="00755E63">
        <w:rPr>
          <w:rFonts w:cs="Times New Roman"/>
          <w:color w:val="000000"/>
          <w:sz w:val="24"/>
          <w:szCs w:val="24"/>
        </w:rPr>
        <w:t>e :</w:t>
      </w:r>
      <w:proofErr w:type="gramEnd"/>
    </w:p>
    <w:p w:rsidR="00755E63" w:rsidRPr="00755E63" w:rsidRDefault="00755E63" w:rsidP="00755E63">
      <w:pPr>
        <w:jc w:val="both"/>
        <w:rPr>
          <w:rFonts w:ascii="Times New Roman" w:hAnsi="Times New Roman" w:cs="Times New Roman"/>
          <w:color w:val="000000"/>
          <w:sz w:val="24"/>
          <w:szCs w:val="24"/>
        </w:rPr>
      </w:pPr>
    </w:p>
    <w:p w:rsidR="00755E63" w:rsidRPr="00755E63" w:rsidRDefault="00755E63" w:rsidP="00755E63">
      <w:pPr>
        <w:ind w:firstLine="720"/>
        <w:jc w:val="both"/>
        <w:rPr>
          <w:rFonts w:ascii="Times New Roman" w:hAnsi="Times New Roman" w:cs="Times New Roman"/>
          <w:color w:val="000000"/>
          <w:sz w:val="24"/>
          <w:szCs w:val="24"/>
        </w:rPr>
      </w:pPr>
      <w:r w:rsidRPr="00755E63">
        <w:rPr>
          <w:rFonts w:ascii="Times New Roman" w:hAnsi="Times New Roman" w:cs="Times New Roman"/>
          <w:b/>
          <w:color w:val="000000"/>
          <w:sz w:val="24"/>
          <w:szCs w:val="24"/>
          <w:u w:val="single"/>
        </w:rPr>
        <w:t>Art. 1</w:t>
      </w:r>
      <w:r w:rsidRPr="00755E63">
        <w:rPr>
          <w:rFonts w:ascii="Times New Roman" w:hAnsi="Times New Roman" w:cs="Times New Roman"/>
          <w:b/>
          <w:color w:val="000000"/>
          <w:sz w:val="24"/>
          <w:szCs w:val="24"/>
        </w:rPr>
        <w:t xml:space="preserve">. </w:t>
      </w:r>
      <w:r w:rsidRPr="00755E63">
        <w:rPr>
          <w:rFonts w:ascii="Times New Roman" w:hAnsi="Times New Roman" w:cs="Times New Roman"/>
          <w:color w:val="000000"/>
          <w:sz w:val="24"/>
          <w:szCs w:val="24"/>
        </w:rPr>
        <w:t xml:space="preserve">Se stabilesc impozitele şi taxele locale pentru anul </w:t>
      </w:r>
      <w:r w:rsidR="00294BED">
        <w:rPr>
          <w:rFonts w:ascii="Times New Roman" w:hAnsi="Times New Roman" w:cs="Times New Roman"/>
          <w:color w:val="000000"/>
          <w:sz w:val="24"/>
          <w:szCs w:val="24"/>
        </w:rPr>
        <w:t>2019</w:t>
      </w:r>
      <w:r w:rsidRPr="00755E63">
        <w:rPr>
          <w:rFonts w:ascii="Times New Roman" w:hAnsi="Times New Roman" w:cs="Times New Roman"/>
          <w:color w:val="000000"/>
          <w:sz w:val="24"/>
          <w:szCs w:val="24"/>
        </w:rPr>
        <w:t>, după cum urmează:</w:t>
      </w:r>
    </w:p>
    <w:p w:rsidR="00755E63" w:rsidRPr="00755E63" w:rsidRDefault="00755E63" w:rsidP="00755E63">
      <w:pPr>
        <w:ind w:firstLine="720"/>
        <w:jc w:val="both"/>
        <w:rPr>
          <w:rFonts w:ascii="Times New Roman" w:hAnsi="Times New Roman" w:cs="Times New Roman"/>
          <w:color w:val="000000"/>
          <w:sz w:val="24"/>
          <w:szCs w:val="24"/>
        </w:rPr>
      </w:pPr>
    </w:p>
    <w:p w:rsidR="00755E63" w:rsidRPr="00755E63" w:rsidRDefault="00755E63" w:rsidP="00755E63">
      <w:pPr>
        <w:ind w:firstLine="720"/>
        <w:jc w:val="center"/>
        <w:rPr>
          <w:rFonts w:ascii="Times New Roman" w:hAnsi="Times New Roman" w:cs="Times New Roman"/>
          <w:b/>
          <w:sz w:val="24"/>
          <w:szCs w:val="24"/>
        </w:rPr>
      </w:pPr>
      <w:r w:rsidRPr="00755E63">
        <w:rPr>
          <w:rFonts w:ascii="Times New Roman" w:hAnsi="Times New Roman" w:cs="Times New Roman"/>
          <w:b/>
          <w:sz w:val="24"/>
          <w:szCs w:val="24"/>
        </w:rPr>
        <w:t>CAPITOLUL I</w:t>
      </w:r>
    </w:p>
    <w:p w:rsidR="00755E63" w:rsidRPr="00755E63" w:rsidRDefault="00755E63" w:rsidP="00755E63">
      <w:pPr>
        <w:ind w:firstLine="720"/>
        <w:jc w:val="center"/>
        <w:rPr>
          <w:rFonts w:ascii="Times New Roman" w:hAnsi="Times New Roman" w:cs="Times New Roman"/>
          <w:b/>
          <w:sz w:val="24"/>
          <w:szCs w:val="24"/>
        </w:rPr>
      </w:pPr>
      <w:r w:rsidRPr="00755E63">
        <w:rPr>
          <w:rFonts w:ascii="Times New Roman" w:hAnsi="Times New Roman" w:cs="Times New Roman"/>
          <w:b/>
          <w:sz w:val="24"/>
          <w:szCs w:val="24"/>
        </w:rPr>
        <w:t>IMPOZITUL ŞI TAXA PE CLĂDIRI</w:t>
      </w:r>
    </w:p>
    <w:p w:rsidR="00755E63" w:rsidRPr="00755E63" w:rsidRDefault="00755E63" w:rsidP="00755E63">
      <w:pPr>
        <w:ind w:firstLine="720"/>
        <w:jc w:val="center"/>
        <w:rPr>
          <w:rFonts w:ascii="Times New Roman" w:hAnsi="Times New Roman" w:cs="Times New Roman"/>
          <w:b/>
          <w:sz w:val="24"/>
          <w:szCs w:val="24"/>
        </w:rPr>
      </w:pPr>
    </w:p>
    <w:p w:rsidR="00755E63" w:rsidRPr="00755E63" w:rsidRDefault="00755E63" w:rsidP="00755E63">
      <w:pPr>
        <w:jc w:val="both"/>
        <w:rPr>
          <w:rFonts w:ascii="Times New Roman" w:hAnsi="Times New Roman" w:cs="Times New Roman"/>
          <w:b/>
          <w:sz w:val="24"/>
          <w:szCs w:val="24"/>
          <w:u w:val="single"/>
        </w:rPr>
      </w:pPr>
      <w:r w:rsidRPr="00755E63">
        <w:rPr>
          <w:rFonts w:ascii="Times New Roman" w:hAnsi="Times New Roman" w:cs="Times New Roman"/>
          <w:b/>
          <w:sz w:val="24"/>
          <w:szCs w:val="24"/>
        </w:rPr>
        <w:tab/>
      </w:r>
      <w:r w:rsidRPr="00755E63">
        <w:rPr>
          <w:rFonts w:ascii="Times New Roman" w:hAnsi="Times New Roman" w:cs="Times New Roman"/>
          <w:b/>
          <w:sz w:val="24"/>
          <w:szCs w:val="24"/>
          <w:u w:val="single"/>
        </w:rPr>
        <w:t xml:space="preserve">Art. </w:t>
      </w:r>
      <w:proofErr w:type="gramStart"/>
      <w:r w:rsidRPr="00755E63">
        <w:rPr>
          <w:rFonts w:ascii="Times New Roman" w:hAnsi="Times New Roman" w:cs="Times New Roman"/>
          <w:b/>
          <w:sz w:val="24"/>
          <w:szCs w:val="24"/>
          <w:u w:val="single"/>
        </w:rPr>
        <w:t>2</w:t>
      </w:r>
      <w:r w:rsidRPr="00755E63">
        <w:rPr>
          <w:rFonts w:ascii="Times New Roman" w:hAnsi="Times New Roman" w:cs="Times New Roman"/>
          <w:b/>
          <w:sz w:val="24"/>
          <w:szCs w:val="24"/>
        </w:rPr>
        <w:t xml:space="preserve">  </w:t>
      </w:r>
      <w:r w:rsidRPr="00755E63">
        <w:rPr>
          <w:rFonts w:ascii="Times New Roman" w:hAnsi="Times New Roman" w:cs="Times New Roman"/>
          <w:b/>
          <w:sz w:val="24"/>
          <w:szCs w:val="24"/>
          <w:u w:val="single"/>
        </w:rPr>
        <w:t>Impozitul</w:t>
      </w:r>
      <w:proofErr w:type="gramEnd"/>
      <w:r w:rsidRPr="00755E63">
        <w:rPr>
          <w:rFonts w:ascii="Times New Roman" w:hAnsi="Times New Roman" w:cs="Times New Roman"/>
          <w:b/>
          <w:sz w:val="24"/>
          <w:szCs w:val="24"/>
          <w:u w:val="single"/>
        </w:rPr>
        <w:t>/taxa pe clădiri, în cazul persoanelor fizice – Anexa nr. 1</w:t>
      </w:r>
    </w:p>
    <w:p w:rsidR="00755E63" w:rsidRPr="00755E63" w:rsidRDefault="00755E63" w:rsidP="00755E63">
      <w:pPr>
        <w:ind w:firstLine="720"/>
        <w:jc w:val="both"/>
        <w:rPr>
          <w:rFonts w:ascii="Times New Roman" w:hAnsi="Times New Roman" w:cs="Times New Roman"/>
          <w:b/>
          <w:sz w:val="24"/>
          <w:szCs w:val="24"/>
        </w:rPr>
      </w:pPr>
      <w:r w:rsidRPr="00755E63">
        <w:rPr>
          <w:rFonts w:ascii="Times New Roman" w:hAnsi="Times New Roman" w:cs="Times New Roman"/>
          <w:b/>
          <w:sz w:val="24"/>
          <w:szCs w:val="24"/>
        </w:rPr>
        <w:t>1.</w:t>
      </w:r>
      <w:r w:rsidRPr="00755E63">
        <w:rPr>
          <w:rFonts w:ascii="Times New Roman" w:hAnsi="Times New Roman" w:cs="Times New Roman"/>
          <w:b/>
          <w:sz w:val="24"/>
          <w:szCs w:val="24"/>
          <w:vertAlign w:val="superscript"/>
        </w:rPr>
        <w:t xml:space="preserve"> </w:t>
      </w:r>
      <w:r w:rsidRPr="00755E63">
        <w:rPr>
          <w:rFonts w:ascii="Times New Roman" w:hAnsi="Times New Roman" w:cs="Times New Roman"/>
          <w:b/>
          <w:sz w:val="24"/>
          <w:szCs w:val="24"/>
        </w:rPr>
        <w:t>Impozitul pe clădirile rezidentiale</w:t>
      </w:r>
      <w:r w:rsidRPr="00755E63">
        <w:rPr>
          <w:rFonts w:ascii="Times New Roman" w:hAnsi="Times New Roman" w:cs="Times New Roman"/>
          <w:sz w:val="24"/>
          <w:szCs w:val="24"/>
        </w:rPr>
        <w:t xml:space="preserve"> şi clădirile-anexă, aflate în proprietatea  persoanelor fizice, se calculează prin aplicarea unei cote cuprinse între </w:t>
      </w:r>
      <w:r w:rsidRPr="00755E63">
        <w:rPr>
          <w:rFonts w:ascii="Times New Roman" w:hAnsi="Times New Roman" w:cs="Times New Roman"/>
          <w:b/>
          <w:sz w:val="24"/>
          <w:szCs w:val="24"/>
        </w:rPr>
        <w:t>0,2%</w:t>
      </w:r>
      <w:r w:rsidRPr="00755E63">
        <w:rPr>
          <w:rFonts w:ascii="Times New Roman" w:hAnsi="Times New Roman" w:cs="Times New Roman"/>
          <w:sz w:val="24"/>
          <w:szCs w:val="24"/>
        </w:rPr>
        <w:t xml:space="preserve"> asupra valorii impozabile a clădirii, determinată potrivit criteriilor şi normelor de evaluare prevăzute în </w:t>
      </w:r>
      <w:r w:rsidRPr="00755E63">
        <w:rPr>
          <w:rFonts w:ascii="Times New Roman" w:hAnsi="Times New Roman" w:cs="Times New Roman"/>
          <w:b/>
          <w:sz w:val="24"/>
          <w:szCs w:val="24"/>
        </w:rPr>
        <w:t>Anexa nr. 1.</w:t>
      </w:r>
    </w:p>
    <w:p w:rsidR="00755E63" w:rsidRPr="00755E63" w:rsidRDefault="00755E63" w:rsidP="00755E63">
      <w:pPr>
        <w:ind w:firstLine="720"/>
        <w:jc w:val="both"/>
        <w:rPr>
          <w:rFonts w:ascii="Times New Roman" w:hAnsi="Times New Roman" w:cs="Times New Roman"/>
          <w:sz w:val="24"/>
          <w:szCs w:val="24"/>
        </w:rPr>
      </w:pPr>
      <w:r w:rsidRPr="00755E63">
        <w:rPr>
          <w:rFonts w:ascii="Times New Roman" w:hAnsi="Times New Roman" w:cs="Times New Roman"/>
          <w:sz w:val="24"/>
          <w:szCs w:val="24"/>
        </w:rPr>
        <w:t>*) Pentru determinarea suprafeţei construite desfăşurate, în cazul clădirilor care nu pot fi efectiv măsurate pe conturul exterior, asupra suprafeţei utile se aplică coeficientul de transformare de 1</w:t>
      </w:r>
      <w:proofErr w:type="gramStart"/>
      <w:r w:rsidRPr="00755E63">
        <w:rPr>
          <w:rFonts w:ascii="Times New Roman" w:hAnsi="Times New Roman" w:cs="Times New Roman"/>
          <w:sz w:val="24"/>
          <w:szCs w:val="24"/>
        </w:rPr>
        <w:t>,4</w:t>
      </w:r>
      <w:proofErr w:type="gramEnd"/>
      <w:r w:rsidRPr="00755E63">
        <w:rPr>
          <w:rFonts w:ascii="Times New Roman" w:hAnsi="Times New Roman" w:cs="Times New Roman"/>
          <w:sz w:val="24"/>
          <w:szCs w:val="24"/>
        </w:rPr>
        <w:t>.</w:t>
      </w:r>
    </w:p>
    <w:p w:rsidR="00755E63" w:rsidRPr="00755E63" w:rsidRDefault="00755E63" w:rsidP="00755E63">
      <w:pPr>
        <w:ind w:firstLine="720"/>
        <w:jc w:val="both"/>
        <w:rPr>
          <w:rFonts w:ascii="Times New Roman" w:hAnsi="Times New Roman" w:cs="Times New Roman"/>
          <w:sz w:val="24"/>
          <w:szCs w:val="24"/>
        </w:rPr>
      </w:pPr>
      <w:r w:rsidRPr="00755E63">
        <w:rPr>
          <w:rFonts w:ascii="Times New Roman" w:hAnsi="Times New Roman" w:cs="Times New Roman"/>
          <w:sz w:val="24"/>
          <w:szCs w:val="24"/>
        </w:rPr>
        <w:t>**) Valoarea impozabilă a clădirii, se reduce în functie de anul terminării acesteia, după cum urmează:</w:t>
      </w:r>
    </w:p>
    <w:p w:rsidR="00755E63" w:rsidRPr="00755E63" w:rsidRDefault="00755E63" w:rsidP="00755E63">
      <w:pPr>
        <w:ind w:firstLine="720"/>
        <w:jc w:val="both"/>
        <w:rPr>
          <w:rFonts w:ascii="Times New Roman" w:hAnsi="Times New Roman" w:cs="Times New Roman"/>
          <w:sz w:val="24"/>
          <w:szCs w:val="24"/>
        </w:rPr>
      </w:pPr>
      <w:r w:rsidRPr="00755E63">
        <w:rPr>
          <w:rFonts w:ascii="Times New Roman" w:hAnsi="Times New Roman" w:cs="Times New Roman"/>
          <w:sz w:val="24"/>
          <w:szCs w:val="24"/>
        </w:rPr>
        <w:t xml:space="preserve">        a) </w:t>
      </w:r>
      <w:proofErr w:type="gramStart"/>
      <w:r w:rsidRPr="00755E63">
        <w:rPr>
          <w:rFonts w:ascii="Times New Roman" w:hAnsi="Times New Roman" w:cs="Times New Roman"/>
          <w:sz w:val="24"/>
          <w:szCs w:val="24"/>
        </w:rPr>
        <w:t>cu</w:t>
      </w:r>
      <w:proofErr w:type="gramEnd"/>
      <w:r w:rsidRPr="00755E63">
        <w:rPr>
          <w:rFonts w:ascii="Times New Roman" w:hAnsi="Times New Roman" w:cs="Times New Roman"/>
          <w:sz w:val="24"/>
          <w:szCs w:val="24"/>
        </w:rPr>
        <w:t xml:space="preserve"> 50%, pentru clădirea care are o vechime de peste 100 de ani la data de 1 ianuarie a anului fiscal de referinţă;</w:t>
      </w:r>
    </w:p>
    <w:p w:rsidR="00755E63" w:rsidRPr="00755E63" w:rsidRDefault="00755E63" w:rsidP="00755E63">
      <w:pPr>
        <w:ind w:firstLine="720"/>
        <w:jc w:val="both"/>
        <w:rPr>
          <w:rFonts w:ascii="Times New Roman" w:hAnsi="Times New Roman" w:cs="Times New Roman"/>
          <w:sz w:val="24"/>
          <w:szCs w:val="24"/>
        </w:rPr>
      </w:pPr>
      <w:r w:rsidRPr="00755E63">
        <w:rPr>
          <w:rFonts w:ascii="Times New Roman" w:hAnsi="Times New Roman" w:cs="Times New Roman"/>
          <w:sz w:val="24"/>
          <w:szCs w:val="24"/>
        </w:rPr>
        <w:t xml:space="preserve">        b) cu 30%, pentru clădirea care are o vechime cuprinsă între 50 de ani şi 100 de ani inclusiv, la data de 1 ianuarie a anului fiscal de referinţă;</w:t>
      </w:r>
    </w:p>
    <w:p w:rsidR="00755E63" w:rsidRPr="00755E63" w:rsidRDefault="00755E63" w:rsidP="00755E63">
      <w:pPr>
        <w:ind w:firstLine="720"/>
        <w:jc w:val="both"/>
        <w:rPr>
          <w:rFonts w:ascii="Times New Roman" w:hAnsi="Times New Roman" w:cs="Times New Roman"/>
          <w:sz w:val="24"/>
          <w:szCs w:val="24"/>
        </w:rPr>
      </w:pPr>
      <w:r w:rsidRPr="00755E63">
        <w:rPr>
          <w:rFonts w:ascii="Times New Roman" w:hAnsi="Times New Roman" w:cs="Times New Roman"/>
          <w:sz w:val="24"/>
          <w:szCs w:val="24"/>
        </w:rPr>
        <w:t xml:space="preserve">        c) cu 10%, pentru clădirea care are o vechime cuprinsă între 30 ani şi 50 de ani inclusiv, la data de 1 ianuarie a anului fiscal de referinţă.</w:t>
      </w:r>
    </w:p>
    <w:p w:rsidR="00755E63" w:rsidRPr="00755E63" w:rsidRDefault="00755E63" w:rsidP="00755E63">
      <w:pPr>
        <w:ind w:firstLine="720"/>
        <w:jc w:val="both"/>
        <w:rPr>
          <w:rFonts w:ascii="Times New Roman" w:hAnsi="Times New Roman" w:cs="Times New Roman"/>
          <w:sz w:val="24"/>
          <w:szCs w:val="24"/>
        </w:rPr>
      </w:pPr>
      <w:r w:rsidRPr="00755E63">
        <w:rPr>
          <w:rFonts w:ascii="Times New Roman" w:hAnsi="Times New Roman" w:cs="Times New Roman"/>
          <w:sz w:val="24"/>
          <w:szCs w:val="24"/>
        </w:rPr>
        <w:t xml:space="preserve">       </w:t>
      </w:r>
      <w:proofErr w:type="gramStart"/>
      <w:r w:rsidRPr="00755E63">
        <w:rPr>
          <w:rFonts w:ascii="Times New Roman" w:hAnsi="Times New Roman" w:cs="Times New Roman"/>
          <w:sz w:val="24"/>
          <w:szCs w:val="24"/>
        </w:rPr>
        <w:t>în</w:t>
      </w:r>
      <w:proofErr w:type="gramEnd"/>
      <w:r w:rsidRPr="00755E63">
        <w:rPr>
          <w:rFonts w:ascii="Times New Roman" w:hAnsi="Times New Roman" w:cs="Times New Roman"/>
          <w:sz w:val="24"/>
          <w:szCs w:val="24"/>
        </w:rPr>
        <w:t xml:space="preserve"> cazul clădirii la care au fost executate lucrări de reconstruire, consolidare, modernizare, modificare sau extindere, din punct de vedere fiscal, anul terminării se actualizează, astfel ca acesta se consideră ca fiind cel în care au fost terminate aceste ultime lucrări.</w:t>
      </w:r>
    </w:p>
    <w:p w:rsidR="00755E63" w:rsidRPr="00755E63" w:rsidRDefault="00755E63" w:rsidP="00755E63">
      <w:pPr>
        <w:ind w:firstLine="720"/>
        <w:jc w:val="both"/>
        <w:rPr>
          <w:rFonts w:ascii="Times New Roman" w:hAnsi="Times New Roman" w:cs="Times New Roman"/>
          <w:sz w:val="24"/>
          <w:szCs w:val="24"/>
        </w:rPr>
      </w:pPr>
    </w:p>
    <w:p w:rsidR="00755E63" w:rsidRPr="00755E63" w:rsidRDefault="00755E63" w:rsidP="00755E63">
      <w:pPr>
        <w:ind w:firstLine="720"/>
        <w:jc w:val="both"/>
        <w:rPr>
          <w:rFonts w:ascii="Times New Roman" w:hAnsi="Times New Roman" w:cs="Times New Roman"/>
          <w:sz w:val="24"/>
          <w:szCs w:val="24"/>
        </w:rPr>
      </w:pPr>
    </w:p>
    <w:p w:rsidR="00755E63" w:rsidRPr="00755E63" w:rsidRDefault="00755E63" w:rsidP="00755E63">
      <w:pPr>
        <w:ind w:firstLine="720"/>
        <w:jc w:val="both"/>
        <w:rPr>
          <w:rFonts w:ascii="Times New Roman" w:hAnsi="Times New Roman" w:cs="Times New Roman"/>
          <w:sz w:val="24"/>
          <w:szCs w:val="24"/>
        </w:rPr>
      </w:pPr>
      <w:r w:rsidRPr="00755E63">
        <w:rPr>
          <w:rFonts w:ascii="Times New Roman" w:hAnsi="Times New Roman" w:cs="Times New Roman"/>
          <w:sz w:val="24"/>
          <w:szCs w:val="24"/>
        </w:rPr>
        <w:t>NOTĂ</w:t>
      </w:r>
      <w:proofErr w:type="gramStart"/>
      <w:r w:rsidRPr="00755E63">
        <w:rPr>
          <w:rFonts w:ascii="Times New Roman" w:hAnsi="Times New Roman" w:cs="Times New Roman"/>
          <w:sz w:val="24"/>
          <w:szCs w:val="24"/>
        </w:rPr>
        <w:t>:a</w:t>
      </w:r>
      <w:proofErr w:type="gramEnd"/>
      <w:r w:rsidRPr="00755E63">
        <w:rPr>
          <w:rFonts w:ascii="Times New Roman" w:hAnsi="Times New Roman" w:cs="Times New Roman"/>
          <w:sz w:val="24"/>
          <w:szCs w:val="24"/>
        </w:rPr>
        <w:t>). Pentru determinarea valorilor impozabile, pe ranguri de localităţi şi zone în cadrul acestora, la nivelurile menţionate în prezenta anexă, se vor aplica următorii coeficienţi de corecţie:</w:t>
      </w:r>
    </w:p>
    <w:p w:rsidR="00755E63" w:rsidRPr="00755E63" w:rsidRDefault="00755E63" w:rsidP="00755E63">
      <w:pPr>
        <w:pStyle w:val="BodyText"/>
        <w:ind w:left="255"/>
        <w:jc w:val="both"/>
        <w:rPr>
          <w:b w:val="0"/>
          <w:sz w:val="24"/>
          <w:szCs w:val="24"/>
          <w:u w:val="none"/>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662"/>
        <w:gridCol w:w="1662"/>
        <w:gridCol w:w="1662"/>
        <w:gridCol w:w="2187"/>
      </w:tblGrid>
      <w:tr w:rsidR="00755E63" w:rsidRPr="00755E63" w:rsidTr="00AB12CA">
        <w:trPr>
          <w:cantSplit/>
          <w:jc w:val="center"/>
        </w:trPr>
        <w:tc>
          <w:tcPr>
            <w:tcW w:w="1993" w:type="dxa"/>
            <w:vMerge w:val="restart"/>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Băla</w:t>
            </w:r>
          </w:p>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 xml:space="preserve"> localitate rurală de rang IV</w:t>
            </w:r>
          </w:p>
        </w:tc>
        <w:tc>
          <w:tcPr>
            <w:tcW w:w="7173" w:type="dxa"/>
            <w:gridSpan w:val="4"/>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Zona în cadrul localitatii</w:t>
            </w:r>
          </w:p>
        </w:tc>
      </w:tr>
      <w:tr w:rsidR="00755E63" w:rsidRPr="00755E63" w:rsidTr="00AB12CA">
        <w:trPr>
          <w:cantSplit/>
          <w:jc w:val="center"/>
        </w:trPr>
        <w:tc>
          <w:tcPr>
            <w:tcW w:w="1993" w:type="dxa"/>
            <w:vMerge/>
          </w:tcPr>
          <w:p w:rsidR="00755E63" w:rsidRPr="00755E63" w:rsidRDefault="00755E63" w:rsidP="00AB12CA">
            <w:pPr>
              <w:jc w:val="both"/>
              <w:rPr>
                <w:rFonts w:ascii="Times New Roman" w:hAnsi="Times New Roman" w:cs="Times New Roman"/>
                <w:b/>
                <w:sz w:val="24"/>
                <w:szCs w:val="24"/>
              </w:rPr>
            </w:pPr>
          </w:p>
        </w:tc>
        <w:tc>
          <w:tcPr>
            <w:tcW w:w="1662" w:type="dxa"/>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Băla</w:t>
            </w:r>
          </w:p>
        </w:tc>
        <w:tc>
          <w:tcPr>
            <w:tcW w:w="1662" w:type="dxa"/>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Ercea</w:t>
            </w:r>
          </w:p>
        </w:tc>
        <w:tc>
          <w:tcPr>
            <w:tcW w:w="1662" w:type="dxa"/>
          </w:tcPr>
          <w:p w:rsidR="00755E63" w:rsidRPr="00755E63" w:rsidRDefault="00755E63" w:rsidP="00AB12CA">
            <w:pPr>
              <w:jc w:val="both"/>
              <w:rPr>
                <w:rFonts w:ascii="Times New Roman" w:hAnsi="Times New Roman" w:cs="Times New Roman"/>
                <w:b/>
                <w:sz w:val="24"/>
                <w:szCs w:val="24"/>
              </w:rPr>
            </w:pPr>
          </w:p>
        </w:tc>
        <w:tc>
          <w:tcPr>
            <w:tcW w:w="2187" w:type="dxa"/>
          </w:tcPr>
          <w:p w:rsidR="00755E63" w:rsidRPr="00755E63" w:rsidRDefault="00755E63" w:rsidP="00AB12CA">
            <w:pPr>
              <w:jc w:val="both"/>
              <w:rPr>
                <w:rFonts w:ascii="Times New Roman" w:hAnsi="Times New Roman" w:cs="Times New Roman"/>
                <w:b/>
                <w:sz w:val="24"/>
                <w:szCs w:val="24"/>
              </w:rPr>
            </w:pPr>
          </w:p>
        </w:tc>
      </w:tr>
      <w:tr w:rsidR="00755E63" w:rsidRPr="00755E63" w:rsidTr="00AB12CA">
        <w:trPr>
          <w:cantSplit/>
          <w:jc w:val="center"/>
        </w:trPr>
        <w:tc>
          <w:tcPr>
            <w:tcW w:w="1993" w:type="dxa"/>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Coeficienti de corectie</w:t>
            </w:r>
          </w:p>
        </w:tc>
        <w:tc>
          <w:tcPr>
            <w:tcW w:w="1662" w:type="dxa"/>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1,10</w:t>
            </w:r>
          </w:p>
        </w:tc>
        <w:tc>
          <w:tcPr>
            <w:tcW w:w="1662" w:type="dxa"/>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1,05</w:t>
            </w:r>
          </w:p>
        </w:tc>
        <w:tc>
          <w:tcPr>
            <w:tcW w:w="1662" w:type="dxa"/>
          </w:tcPr>
          <w:p w:rsidR="00755E63" w:rsidRPr="00755E63" w:rsidRDefault="00755E63" w:rsidP="00AB12CA">
            <w:pPr>
              <w:jc w:val="both"/>
              <w:rPr>
                <w:rFonts w:ascii="Times New Roman" w:hAnsi="Times New Roman" w:cs="Times New Roman"/>
                <w:b/>
                <w:sz w:val="24"/>
                <w:szCs w:val="24"/>
              </w:rPr>
            </w:pPr>
          </w:p>
        </w:tc>
        <w:tc>
          <w:tcPr>
            <w:tcW w:w="2187" w:type="dxa"/>
          </w:tcPr>
          <w:p w:rsidR="00755E63" w:rsidRPr="00755E63" w:rsidRDefault="00755E63" w:rsidP="00AB12CA">
            <w:pPr>
              <w:jc w:val="both"/>
              <w:rPr>
                <w:rFonts w:ascii="Times New Roman" w:hAnsi="Times New Roman" w:cs="Times New Roman"/>
                <w:b/>
                <w:sz w:val="24"/>
                <w:szCs w:val="24"/>
              </w:rPr>
            </w:pPr>
          </w:p>
        </w:tc>
      </w:tr>
    </w:tbl>
    <w:p w:rsidR="00755E63" w:rsidRPr="00755E63" w:rsidRDefault="00755E63" w:rsidP="00755E63">
      <w:pPr>
        <w:pStyle w:val="BodyText"/>
        <w:ind w:left="255"/>
        <w:jc w:val="both"/>
        <w:rPr>
          <w:b w:val="0"/>
          <w:sz w:val="24"/>
          <w:szCs w:val="24"/>
          <w:u w:val="none"/>
        </w:rPr>
      </w:pPr>
    </w:p>
    <w:p w:rsidR="00755E63" w:rsidRPr="00755E63" w:rsidRDefault="00755E63" w:rsidP="00755E63">
      <w:pPr>
        <w:ind w:firstLine="720"/>
        <w:jc w:val="both"/>
        <w:rPr>
          <w:rFonts w:ascii="Times New Roman" w:hAnsi="Times New Roman" w:cs="Times New Roman"/>
          <w:sz w:val="24"/>
          <w:szCs w:val="24"/>
        </w:rPr>
      </w:pPr>
      <w:r w:rsidRPr="00755E63">
        <w:rPr>
          <w:rFonts w:ascii="Times New Roman" w:hAnsi="Times New Roman" w:cs="Times New Roman"/>
          <w:sz w:val="24"/>
          <w:szCs w:val="24"/>
        </w:rPr>
        <w:t>b). Pentru clădirile structurate în blocuri cu mai mult de 3 niveluri şi 8 apartamente coeficienţii de corecţie  menţionaţi la pct. 1 vor fi diminuaţi cu 0,10, astfel:</w:t>
      </w:r>
    </w:p>
    <w:p w:rsidR="00755E63" w:rsidRPr="00755E63" w:rsidRDefault="00755E63" w:rsidP="00755E63">
      <w:pPr>
        <w:ind w:firstLine="720"/>
        <w:jc w:val="both"/>
        <w:rPr>
          <w:rFonts w:ascii="Times New Roman" w:hAnsi="Times New Roman" w:cs="Times New Roman"/>
          <w:sz w:val="24"/>
          <w:szCs w:val="24"/>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662"/>
        <w:gridCol w:w="1662"/>
        <w:gridCol w:w="1662"/>
        <w:gridCol w:w="2187"/>
      </w:tblGrid>
      <w:tr w:rsidR="00755E63" w:rsidRPr="00755E63" w:rsidTr="00AB12CA">
        <w:trPr>
          <w:cantSplit/>
          <w:jc w:val="center"/>
        </w:trPr>
        <w:tc>
          <w:tcPr>
            <w:tcW w:w="1993" w:type="dxa"/>
            <w:vMerge w:val="restart"/>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Băla</w:t>
            </w:r>
          </w:p>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 xml:space="preserve"> localitate rurală de rang IV</w:t>
            </w:r>
          </w:p>
        </w:tc>
        <w:tc>
          <w:tcPr>
            <w:tcW w:w="7173" w:type="dxa"/>
            <w:gridSpan w:val="4"/>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Zona în cadrul localitatii</w:t>
            </w:r>
          </w:p>
        </w:tc>
      </w:tr>
      <w:tr w:rsidR="00755E63" w:rsidRPr="00755E63" w:rsidTr="00AB12CA">
        <w:trPr>
          <w:cantSplit/>
          <w:jc w:val="center"/>
        </w:trPr>
        <w:tc>
          <w:tcPr>
            <w:tcW w:w="1993" w:type="dxa"/>
            <w:vMerge/>
          </w:tcPr>
          <w:p w:rsidR="00755E63" w:rsidRPr="00755E63" w:rsidRDefault="00755E63" w:rsidP="00AB12CA">
            <w:pPr>
              <w:jc w:val="both"/>
              <w:rPr>
                <w:rFonts w:ascii="Times New Roman" w:hAnsi="Times New Roman" w:cs="Times New Roman"/>
                <w:b/>
                <w:sz w:val="24"/>
                <w:szCs w:val="24"/>
              </w:rPr>
            </w:pPr>
          </w:p>
        </w:tc>
        <w:tc>
          <w:tcPr>
            <w:tcW w:w="1662" w:type="dxa"/>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Băla</w:t>
            </w:r>
          </w:p>
        </w:tc>
        <w:tc>
          <w:tcPr>
            <w:tcW w:w="1662" w:type="dxa"/>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Ercea</w:t>
            </w:r>
          </w:p>
        </w:tc>
        <w:tc>
          <w:tcPr>
            <w:tcW w:w="1662" w:type="dxa"/>
          </w:tcPr>
          <w:p w:rsidR="00755E63" w:rsidRPr="00755E63" w:rsidRDefault="00755E63" w:rsidP="00AB12CA">
            <w:pPr>
              <w:jc w:val="both"/>
              <w:rPr>
                <w:rFonts w:ascii="Times New Roman" w:hAnsi="Times New Roman" w:cs="Times New Roman"/>
                <w:b/>
                <w:sz w:val="24"/>
                <w:szCs w:val="24"/>
              </w:rPr>
            </w:pPr>
          </w:p>
        </w:tc>
        <w:tc>
          <w:tcPr>
            <w:tcW w:w="2187" w:type="dxa"/>
          </w:tcPr>
          <w:p w:rsidR="00755E63" w:rsidRPr="00755E63" w:rsidRDefault="00755E63" w:rsidP="00AB12CA">
            <w:pPr>
              <w:jc w:val="both"/>
              <w:rPr>
                <w:rFonts w:ascii="Times New Roman" w:hAnsi="Times New Roman" w:cs="Times New Roman"/>
                <w:b/>
                <w:sz w:val="24"/>
                <w:szCs w:val="24"/>
              </w:rPr>
            </w:pPr>
          </w:p>
        </w:tc>
      </w:tr>
      <w:tr w:rsidR="00755E63" w:rsidRPr="00755E63" w:rsidTr="00AB12CA">
        <w:trPr>
          <w:cantSplit/>
          <w:jc w:val="center"/>
        </w:trPr>
        <w:tc>
          <w:tcPr>
            <w:tcW w:w="1993" w:type="dxa"/>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Coeficienti de corectie</w:t>
            </w:r>
          </w:p>
        </w:tc>
        <w:tc>
          <w:tcPr>
            <w:tcW w:w="1662" w:type="dxa"/>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2,30</w:t>
            </w:r>
          </w:p>
        </w:tc>
        <w:tc>
          <w:tcPr>
            <w:tcW w:w="1662" w:type="dxa"/>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2,20</w:t>
            </w:r>
          </w:p>
        </w:tc>
        <w:tc>
          <w:tcPr>
            <w:tcW w:w="1662" w:type="dxa"/>
          </w:tcPr>
          <w:p w:rsidR="00755E63" w:rsidRPr="00755E63" w:rsidRDefault="00755E63" w:rsidP="00AB12CA">
            <w:pPr>
              <w:jc w:val="both"/>
              <w:rPr>
                <w:rFonts w:ascii="Times New Roman" w:hAnsi="Times New Roman" w:cs="Times New Roman"/>
                <w:b/>
                <w:sz w:val="24"/>
                <w:szCs w:val="24"/>
              </w:rPr>
            </w:pPr>
          </w:p>
        </w:tc>
        <w:tc>
          <w:tcPr>
            <w:tcW w:w="2187" w:type="dxa"/>
          </w:tcPr>
          <w:p w:rsidR="00755E63" w:rsidRPr="00755E63" w:rsidRDefault="00755E63" w:rsidP="00AB12CA">
            <w:pPr>
              <w:jc w:val="both"/>
              <w:rPr>
                <w:rFonts w:ascii="Times New Roman" w:hAnsi="Times New Roman" w:cs="Times New Roman"/>
                <w:b/>
                <w:sz w:val="24"/>
                <w:szCs w:val="24"/>
              </w:rPr>
            </w:pPr>
          </w:p>
        </w:tc>
      </w:tr>
    </w:tbl>
    <w:p w:rsidR="00755E63" w:rsidRPr="00755E63" w:rsidRDefault="00755E63" w:rsidP="00755E63">
      <w:pPr>
        <w:jc w:val="both"/>
        <w:rPr>
          <w:rFonts w:ascii="Times New Roman" w:hAnsi="Times New Roman" w:cs="Times New Roman"/>
          <w:sz w:val="24"/>
          <w:szCs w:val="24"/>
        </w:rPr>
      </w:pPr>
      <w:r w:rsidRPr="00755E63">
        <w:rPr>
          <w:rFonts w:ascii="Times New Roman" w:hAnsi="Times New Roman" w:cs="Times New Roman"/>
          <w:sz w:val="24"/>
          <w:szCs w:val="24"/>
        </w:rPr>
        <w:tab/>
      </w:r>
    </w:p>
    <w:p w:rsidR="00755E63" w:rsidRPr="00755E63" w:rsidRDefault="00755E63" w:rsidP="00755E63">
      <w:pPr>
        <w:jc w:val="both"/>
        <w:rPr>
          <w:rFonts w:ascii="Times New Roman" w:hAnsi="Times New Roman" w:cs="Times New Roman"/>
          <w:sz w:val="24"/>
          <w:szCs w:val="24"/>
        </w:rPr>
      </w:pPr>
      <w:r w:rsidRPr="00755E63">
        <w:rPr>
          <w:rFonts w:ascii="Times New Roman" w:hAnsi="Times New Roman" w:cs="Times New Roman"/>
          <w:sz w:val="24"/>
          <w:szCs w:val="24"/>
        </w:rPr>
        <w:tab/>
      </w:r>
      <w:r w:rsidRPr="00755E63">
        <w:rPr>
          <w:rFonts w:ascii="Times New Roman" w:hAnsi="Times New Roman" w:cs="Times New Roman"/>
          <w:b/>
          <w:sz w:val="24"/>
          <w:szCs w:val="24"/>
        </w:rPr>
        <w:t>2. Pentru clădirile nerezidenţiale</w:t>
      </w:r>
      <w:r w:rsidRPr="00755E63">
        <w:rPr>
          <w:rFonts w:ascii="Times New Roman" w:hAnsi="Times New Roman" w:cs="Times New Roman"/>
          <w:sz w:val="24"/>
          <w:szCs w:val="24"/>
        </w:rPr>
        <w:t xml:space="preserve"> aflate în proprietatea persoanelor fizice, la impozitul pe clădiri se aplică cota de </w:t>
      </w:r>
      <w:r w:rsidRPr="00755E63">
        <w:rPr>
          <w:rFonts w:ascii="Times New Roman" w:hAnsi="Times New Roman" w:cs="Times New Roman"/>
          <w:b/>
          <w:color w:val="0D0D0D"/>
          <w:sz w:val="24"/>
          <w:szCs w:val="24"/>
        </w:rPr>
        <w:t>0</w:t>
      </w:r>
      <w:proofErr w:type="gramStart"/>
      <w:r w:rsidRPr="00755E63">
        <w:rPr>
          <w:rFonts w:ascii="Times New Roman" w:hAnsi="Times New Roman" w:cs="Times New Roman"/>
          <w:b/>
          <w:color w:val="0D0D0D"/>
          <w:sz w:val="24"/>
          <w:szCs w:val="24"/>
        </w:rPr>
        <w:t>,2</w:t>
      </w:r>
      <w:proofErr w:type="gramEnd"/>
      <w:r w:rsidRPr="00755E63">
        <w:rPr>
          <w:rFonts w:ascii="Times New Roman" w:hAnsi="Times New Roman" w:cs="Times New Roman"/>
          <w:b/>
          <w:sz w:val="24"/>
          <w:szCs w:val="24"/>
        </w:rPr>
        <w:t>%</w:t>
      </w:r>
      <w:r w:rsidRPr="00755E63">
        <w:rPr>
          <w:rFonts w:ascii="Times New Roman" w:hAnsi="Times New Roman" w:cs="Times New Roman"/>
          <w:sz w:val="24"/>
          <w:szCs w:val="24"/>
        </w:rPr>
        <w:t xml:space="preserve"> asupra valorii care poate fi:</w:t>
      </w:r>
    </w:p>
    <w:p w:rsidR="00755E63" w:rsidRPr="00755E63" w:rsidRDefault="00755E63" w:rsidP="00755E63">
      <w:pPr>
        <w:tabs>
          <w:tab w:val="left" w:pos="0"/>
        </w:tabs>
        <w:ind w:firstLine="720"/>
        <w:jc w:val="both"/>
        <w:rPr>
          <w:rFonts w:ascii="Times New Roman" w:hAnsi="Times New Roman" w:cs="Times New Roman"/>
          <w:sz w:val="24"/>
          <w:szCs w:val="24"/>
        </w:rPr>
      </w:pPr>
      <w:r w:rsidRPr="00755E63">
        <w:rPr>
          <w:rFonts w:ascii="Times New Roman" w:hAnsi="Times New Roman" w:cs="Times New Roman"/>
          <w:sz w:val="24"/>
          <w:szCs w:val="24"/>
        </w:rPr>
        <w:t xml:space="preserve">a) </w:t>
      </w:r>
      <w:proofErr w:type="gramStart"/>
      <w:r w:rsidRPr="00755E63">
        <w:rPr>
          <w:rFonts w:ascii="Times New Roman" w:hAnsi="Times New Roman" w:cs="Times New Roman"/>
          <w:sz w:val="24"/>
          <w:szCs w:val="24"/>
        </w:rPr>
        <w:t>valoare</w:t>
      </w:r>
      <w:proofErr w:type="gramEnd"/>
      <w:r w:rsidRPr="00755E63">
        <w:rPr>
          <w:rFonts w:ascii="Times New Roman" w:hAnsi="Times New Roman" w:cs="Times New Roman"/>
          <w:sz w:val="24"/>
          <w:szCs w:val="24"/>
        </w:rPr>
        <w:t xml:space="preserve"> rezultată dintr-un raport de evaluare întocmit de un evaluator autorizat în ultimii 5 ani anteriori anului de referinţă; </w:t>
      </w:r>
    </w:p>
    <w:p w:rsidR="00755E63" w:rsidRPr="00755E63" w:rsidRDefault="00755E63" w:rsidP="00755E63">
      <w:pPr>
        <w:tabs>
          <w:tab w:val="left" w:pos="0"/>
        </w:tabs>
        <w:ind w:firstLine="720"/>
        <w:jc w:val="both"/>
        <w:rPr>
          <w:rFonts w:ascii="Times New Roman" w:hAnsi="Times New Roman" w:cs="Times New Roman"/>
          <w:sz w:val="24"/>
          <w:szCs w:val="24"/>
        </w:rPr>
      </w:pPr>
      <w:r w:rsidRPr="00755E63">
        <w:rPr>
          <w:rFonts w:ascii="Times New Roman" w:hAnsi="Times New Roman" w:cs="Times New Roman"/>
          <w:sz w:val="24"/>
          <w:szCs w:val="24"/>
        </w:rPr>
        <w:t xml:space="preserve">b) </w:t>
      </w:r>
      <w:proofErr w:type="gramStart"/>
      <w:r w:rsidRPr="00755E63">
        <w:rPr>
          <w:rFonts w:ascii="Times New Roman" w:hAnsi="Times New Roman" w:cs="Times New Roman"/>
          <w:sz w:val="24"/>
          <w:szCs w:val="24"/>
        </w:rPr>
        <w:t>valoarea</w:t>
      </w:r>
      <w:proofErr w:type="gramEnd"/>
      <w:r w:rsidRPr="00755E63">
        <w:rPr>
          <w:rFonts w:ascii="Times New Roman" w:hAnsi="Times New Roman" w:cs="Times New Roman"/>
          <w:sz w:val="24"/>
          <w:szCs w:val="24"/>
        </w:rPr>
        <w:t xml:space="preserve"> finală a lucrărilor de construcţii, în cazul clădirilor noi, construite în ultimii 5 ani anterior anului de referinţă;</w:t>
      </w:r>
    </w:p>
    <w:p w:rsidR="00755E63" w:rsidRPr="00755E63" w:rsidRDefault="00755E63" w:rsidP="00755E63">
      <w:pPr>
        <w:tabs>
          <w:tab w:val="left" w:pos="0"/>
        </w:tabs>
        <w:ind w:firstLine="720"/>
        <w:jc w:val="both"/>
        <w:rPr>
          <w:rFonts w:ascii="Times New Roman" w:hAnsi="Times New Roman" w:cs="Times New Roman"/>
          <w:sz w:val="24"/>
          <w:szCs w:val="24"/>
        </w:rPr>
      </w:pPr>
      <w:r w:rsidRPr="00755E63">
        <w:rPr>
          <w:rFonts w:ascii="Times New Roman" w:hAnsi="Times New Roman" w:cs="Times New Roman"/>
          <w:sz w:val="24"/>
          <w:szCs w:val="24"/>
        </w:rPr>
        <w:t xml:space="preserve">c) </w:t>
      </w:r>
      <w:proofErr w:type="gramStart"/>
      <w:r w:rsidRPr="00755E63">
        <w:rPr>
          <w:rFonts w:ascii="Times New Roman" w:hAnsi="Times New Roman" w:cs="Times New Roman"/>
          <w:sz w:val="24"/>
          <w:szCs w:val="24"/>
        </w:rPr>
        <w:t>valoarea</w:t>
      </w:r>
      <w:proofErr w:type="gramEnd"/>
      <w:r w:rsidRPr="00755E63">
        <w:rPr>
          <w:rFonts w:ascii="Times New Roman" w:hAnsi="Times New Roman" w:cs="Times New Roman"/>
          <w:sz w:val="24"/>
          <w:szCs w:val="24"/>
        </w:rPr>
        <w:t xml:space="preserve"> clădirilor care rezultă din actul prin care se transferă dreptul de proprietate, în cazul clădirilor dobandite în ultimii 5 ani anteriori anului de referinţă.</w:t>
      </w:r>
    </w:p>
    <w:p w:rsidR="00755E63" w:rsidRPr="00755E63" w:rsidRDefault="00755E63" w:rsidP="00755E63">
      <w:pPr>
        <w:tabs>
          <w:tab w:val="left" w:pos="0"/>
        </w:tabs>
        <w:ind w:firstLine="720"/>
        <w:jc w:val="both"/>
        <w:rPr>
          <w:rFonts w:ascii="Times New Roman" w:hAnsi="Times New Roman" w:cs="Times New Roman"/>
          <w:sz w:val="24"/>
          <w:szCs w:val="24"/>
        </w:rPr>
      </w:pPr>
      <w:r w:rsidRPr="00755E63">
        <w:rPr>
          <w:rFonts w:ascii="Times New Roman" w:hAnsi="Times New Roman" w:cs="Times New Roman"/>
          <w:sz w:val="24"/>
          <w:szCs w:val="24"/>
        </w:rPr>
        <w:t>La impozitul pe clădirile nerezidenţiale se aplică cota adiţională în cuantum de 10</w:t>
      </w:r>
      <w:r w:rsidRPr="00755E63">
        <w:rPr>
          <w:rFonts w:ascii="Times New Roman" w:hAnsi="Times New Roman" w:cs="Times New Roman"/>
          <w:b/>
          <w:sz w:val="24"/>
          <w:szCs w:val="24"/>
        </w:rPr>
        <w:t xml:space="preserve">% în </w:t>
      </w:r>
      <w:r w:rsidRPr="00755E63">
        <w:rPr>
          <w:rFonts w:ascii="Times New Roman" w:hAnsi="Times New Roman" w:cs="Times New Roman"/>
          <w:sz w:val="24"/>
          <w:szCs w:val="24"/>
        </w:rPr>
        <w:t>baza legii 227/2015, privind codul fiscal la art.489 alin.2.</w:t>
      </w:r>
    </w:p>
    <w:p w:rsidR="00755E63" w:rsidRPr="00755E63" w:rsidRDefault="00755E63" w:rsidP="00755E63">
      <w:pPr>
        <w:tabs>
          <w:tab w:val="left" w:pos="0"/>
        </w:tabs>
        <w:ind w:firstLine="720"/>
        <w:jc w:val="both"/>
        <w:rPr>
          <w:rFonts w:ascii="Times New Roman" w:hAnsi="Times New Roman" w:cs="Times New Roman"/>
          <w:sz w:val="24"/>
          <w:szCs w:val="24"/>
        </w:rPr>
      </w:pPr>
      <w:r w:rsidRPr="00755E63">
        <w:rPr>
          <w:rFonts w:ascii="Times New Roman" w:hAnsi="Times New Roman" w:cs="Times New Roman"/>
          <w:sz w:val="24"/>
          <w:szCs w:val="24"/>
        </w:rPr>
        <w:t xml:space="preserve">Pentru clădirile nerezidenţiale aflate în proprietatea persoanelor fizice, utilizate pentru activităţi din domeniul agricol, impozitul pe clădiri se calculează prin aplicarea unei cote de </w:t>
      </w:r>
      <w:r w:rsidRPr="00755E63">
        <w:rPr>
          <w:rFonts w:ascii="Times New Roman" w:hAnsi="Times New Roman" w:cs="Times New Roman"/>
          <w:b/>
          <w:sz w:val="24"/>
          <w:szCs w:val="24"/>
        </w:rPr>
        <w:t>0,4%</w:t>
      </w:r>
      <w:r w:rsidRPr="00755E63">
        <w:rPr>
          <w:rFonts w:ascii="Times New Roman" w:hAnsi="Times New Roman" w:cs="Times New Roman"/>
          <w:sz w:val="24"/>
          <w:szCs w:val="24"/>
        </w:rPr>
        <w:t xml:space="preserve"> asupra valorii impozabile a clădirii. La impozitul stabilit se aplică cota adiţională de </w:t>
      </w:r>
      <w:r w:rsidRPr="00755E63">
        <w:rPr>
          <w:rFonts w:ascii="Times New Roman" w:hAnsi="Times New Roman" w:cs="Times New Roman"/>
          <w:b/>
          <w:sz w:val="24"/>
          <w:szCs w:val="24"/>
        </w:rPr>
        <w:t>10%</w:t>
      </w:r>
      <w:r w:rsidRPr="00755E63">
        <w:rPr>
          <w:rFonts w:ascii="Times New Roman" w:hAnsi="Times New Roman" w:cs="Times New Roman"/>
          <w:sz w:val="24"/>
          <w:szCs w:val="24"/>
        </w:rPr>
        <w:t>.</w:t>
      </w:r>
    </w:p>
    <w:p w:rsidR="00755E63" w:rsidRPr="00755E63" w:rsidRDefault="00755E63" w:rsidP="00755E63">
      <w:pPr>
        <w:tabs>
          <w:tab w:val="left" w:pos="0"/>
        </w:tabs>
        <w:ind w:firstLine="720"/>
        <w:jc w:val="both"/>
        <w:rPr>
          <w:rFonts w:ascii="Times New Roman" w:hAnsi="Times New Roman" w:cs="Times New Roman"/>
          <w:sz w:val="24"/>
          <w:szCs w:val="24"/>
        </w:rPr>
      </w:pPr>
      <w:r w:rsidRPr="00755E63">
        <w:rPr>
          <w:rFonts w:ascii="Times New Roman" w:hAnsi="Times New Roman" w:cs="Times New Roman"/>
          <w:sz w:val="24"/>
          <w:szCs w:val="24"/>
        </w:rPr>
        <w:t>In cazul în care valoarea clădirii nu poate fi calulată conform prevederilor alin. (</w:t>
      </w:r>
      <w:r w:rsidRPr="00755E63">
        <w:rPr>
          <w:rFonts w:ascii="Times New Roman" w:hAnsi="Times New Roman" w:cs="Times New Roman"/>
          <w:color w:val="7030A0"/>
          <w:sz w:val="24"/>
          <w:szCs w:val="24"/>
        </w:rPr>
        <w:t>2)</w:t>
      </w:r>
      <w:r w:rsidRPr="00755E63">
        <w:rPr>
          <w:rFonts w:ascii="Times New Roman" w:hAnsi="Times New Roman" w:cs="Times New Roman"/>
          <w:color w:val="FF0000"/>
          <w:sz w:val="24"/>
          <w:szCs w:val="24"/>
        </w:rPr>
        <w:t xml:space="preserve">, </w:t>
      </w:r>
      <w:r w:rsidRPr="00755E63">
        <w:rPr>
          <w:rFonts w:ascii="Times New Roman" w:hAnsi="Times New Roman" w:cs="Times New Roman"/>
          <w:sz w:val="24"/>
          <w:szCs w:val="24"/>
        </w:rPr>
        <w:t xml:space="preserve">impozitul se calculează prin aplicarea unei cote de </w:t>
      </w:r>
      <w:r w:rsidRPr="00755E63">
        <w:rPr>
          <w:rFonts w:ascii="Times New Roman" w:hAnsi="Times New Roman" w:cs="Times New Roman"/>
          <w:b/>
          <w:sz w:val="24"/>
          <w:szCs w:val="24"/>
        </w:rPr>
        <w:t>2%</w:t>
      </w:r>
      <w:r w:rsidRPr="00755E63">
        <w:rPr>
          <w:rFonts w:ascii="Times New Roman" w:hAnsi="Times New Roman" w:cs="Times New Roman"/>
          <w:sz w:val="24"/>
          <w:szCs w:val="24"/>
        </w:rPr>
        <w:t xml:space="preserve"> aupra valorii impozabile determinate conform art. 457 din Legea 227/2015.</w:t>
      </w:r>
    </w:p>
    <w:p w:rsidR="00755E63" w:rsidRPr="00755E63" w:rsidRDefault="00755E63" w:rsidP="00755E63">
      <w:pPr>
        <w:tabs>
          <w:tab w:val="left" w:pos="0"/>
        </w:tabs>
        <w:ind w:firstLine="720"/>
        <w:jc w:val="both"/>
        <w:rPr>
          <w:rFonts w:ascii="Times New Roman" w:hAnsi="Times New Roman" w:cs="Times New Roman"/>
          <w:sz w:val="24"/>
          <w:szCs w:val="24"/>
        </w:rPr>
      </w:pPr>
    </w:p>
    <w:p w:rsidR="00755E63" w:rsidRPr="00755E63" w:rsidRDefault="00755E63" w:rsidP="00755E63">
      <w:pPr>
        <w:autoSpaceDE w:val="0"/>
        <w:autoSpaceDN w:val="0"/>
        <w:adjustRightInd w:val="0"/>
        <w:jc w:val="both"/>
        <w:rPr>
          <w:rFonts w:ascii="Times New Roman" w:hAnsi="Times New Roman" w:cs="Times New Roman"/>
          <w:sz w:val="24"/>
          <w:szCs w:val="24"/>
        </w:rPr>
      </w:pPr>
      <w:r w:rsidRPr="00755E63">
        <w:rPr>
          <w:rFonts w:ascii="Times New Roman" w:hAnsi="Times New Roman" w:cs="Times New Roman"/>
          <w:sz w:val="24"/>
          <w:szCs w:val="24"/>
        </w:rPr>
        <w:tab/>
      </w:r>
      <w:r w:rsidRPr="00755E63">
        <w:rPr>
          <w:rFonts w:ascii="Times New Roman" w:hAnsi="Times New Roman" w:cs="Times New Roman"/>
          <w:b/>
          <w:sz w:val="24"/>
          <w:szCs w:val="24"/>
        </w:rPr>
        <w:t>3.</w:t>
      </w:r>
      <w:r w:rsidRPr="00755E63">
        <w:rPr>
          <w:rFonts w:ascii="Times New Roman" w:hAnsi="Times New Roman" w:cs="Times New Roman"/>
          <w:b/>
          <w:bCs/>
          <w:sz w:val="24"/>
          <w:szCs w:val="24"/>
        </w:rPr>
        <w:t xml:space="preserve"> </w:t>
      </w:r>
      <w:proofErr w:type="gramStart"/>
      <w:r w:rsidRPr="00755E63">
        <w:rPr>
          <w:rFonts w:ascii="Times New Roman" w:hAnsi="Times New Roman" w:cs="Times New Roman"/>
          <w:b/>
          <w:bCs/>
          <w:sz w:val="24"/>
          <w:szCs w:val="24"/>
        </w:rPr>
        <w:t>în</w:t>
      </w:r>
      <w:proofErr w:type="gramEnd"/>
      <w:r w:rsidRPr="00755E63">
        <w:rPr>
          <w:rFonts w:ascii="Times New Roman" w:hAnsi="Times New Roman" w:cs="Times New Roman"/>
          <w:b/>
          <w:bCs/>
          <w:sz w:val="24"/>
          <w:szCs w:val="24"/>
        </w:rPr>
        <w:t xml:space="preserve"> </w:t>
      </w:r>
      <w:r w:rsidRPr="00755E63">
        <w:rPr>
          <w:rFonts w:ascii="Times New Roman" w:hAnsi="Times New Roman" w:cs="Times New Roman"/>
          <w:b/>
          <w:sz w:val="24"/>
          <w:szCs w:val="24"/>
        </w:rPr>
        <w:t>cazul clădirilor cu destinaţie mixtă</w:t>
      </w:r>
      <w:r w:rsidRPr="00755E63">
        <w:rPr>
          <w:rFonts w:ascii="Times New Roman" w:hAnsi="Times New Roman" w:cs="Times New Roman"/>
          <w:sz w:val="24"/>
          <w:szCs w:val="24"/>
        </w:rPr>
        <w:t xml:space="preserve"> aflate în proprietatea persoanelor fizice, impozitul se calculează prin însumarea impozitului calculat pentru suprafaţa folosită în scop rezidenţial conform art. </w:t>
      </w:r>
      <w:proofErr w:type="gramStart"/>
      <w:r w:rsidRPr="00755E63">
        <w:rPr>
          <w:rFonts w:ascii="Times New Roman" w:hAnsi="Times New Roman" w:cs="Times New Roman"/>
          <w:sz w:val="24"/>
          <w:szCs w:val="24"/>
        </w:rPr>
        <w:t>457  din</w:t>
      </w:r>
      <w:proofErr w:type="gramEnd"/>
      <w:r w:rsidRPr="00755E63">
        <w:rPr>
          <w:rFonts w:ascii="Times New Roman" w:hAnsi="Times New Roman" w:cs="Times New Roman"/>
          <w:sz w:val="24"/>
          <w:szCs w:val="24"/>
        </w:rPr>
        <w:t xml:space="preserve"> Legea 227/2015 cu impozitul determinat pentru suprafaţa folosită în scop nerezidenţial, conform art. 458.</w:t>
      </w:r>
    </w:p>
    <w:p w:rsidR="00755E63" w:rsidRPr="00755E63" w:rsidRDefault="00755E63" w:rsidP="00755E63">
      <w:pPr>
        <w:autoSpaceDE w:val="0"/>
        <w:autoSpaceDN w:val="0"/>
        <w:adjustRightInd w:val="0"/>
        <w:jc w:val="both"/>
        <w:rPr>
          <w:rFonts w:ascii="Times New Roman" w:hAnsi="Times New Roman" w:cs="Times New Roman"/>
          <w:sz w:val="24"/>
          <w:szCs w:val="24"/>
        </w:rPr>
      </w:pPr>
      <w:r w:rsidRPr="00755E63">
        <w:rPr>
          <w:rFonts w:ascii="Times New Roman" w:hAnsi="Times New Roman" w:cs="Times New Roman"/>
          <w:sz w:val="24"/>
          <w:szCs w:val="24"/>
        </w:rPr>
        <w:tab/>
        <w:t xml:space="preserve">Impozitul pe clădiri este datorat pentru intregul an fiscal de persoana care are în proprietate clădirea la data de 31 </w:t>
      </w:r>
      <w:proofErr w:type="gramStart"/>
      <w:r w:rsidRPr="00755E63">
        <w:rPr>
          <w:rFonts w:ascii="Times New Roman" w:hAnsi="Times New Roman" w:cs="Times New Roman"/>
          <w:sz w:val="24"/>
          <w:szCs w:val="24"/>
        </w:rPr>
        <w:t>decembrie  a</w:t>
      </w:r>
      <w:proofErr w:type="gramEnd"/>
      <w:r w:rsidRPr="00755E63">
        <w:rPr>
          <w:rFonts w:ascii="Times New Roman" w:hAnsi="Times New Roman" w:cs="Times New Roman"/>
          <w:sz w:val="24"/>
          <w:szCs w:val="24"/>
        </w:rPr>
        <w:t xml:space="preserve"> anului fiscal anterior.</w:t>
      </w:r>
    </w:p>
    <w:p w:rsidR="00755E63" w:rsidRPr="00755E63" w:rsidRDefault="00755E63" w:rsidP="00755E63">
      <w:pPr>
        <w:tabs>
          <w:tab w:val="left" w:pos="0"/>
        </w:tabs>
        <w:ind w:firstLine="720"/>
        <w:jc w:val="both"/>
        <w:rPr>
          <w:rFonts w:ascii="Times New Roman" w:hAnsi="Times New Roman" w:cs="Times New Roman"/>
          <w:sz w:val="24"/>
          <w:szCs w:val="24"/>
        </w:rPr>
      </w:pPr>
      <w:r w:rsidRPr="00755E63">
        <w:rPr>
          <w:rFonts w:ascii="Times New Roman" w:hAnsi="Times New Roman" w:cs="Times New Roman"/>
          <w:sz w:val="24"/>
          <w:szCs w:val="24"/>
        </w:rPr>
        <w:t xml:space="preserve">In cazul dobândirii sau construirii unei clădiri în cursul anului, proprietarul acesteia are obligaţia </w:t>
      </w:r>
      <w:proofErr w:type="gramStart"/>
      <w:r w:rsidRPr="00755E63">
        <w:rPr>
          <w:rFonts w:ascii="Times New Roman" w:hAnsi="Times New Roman" w:cs="Times New Roman"/>
          <w:sz w:val="24"/>
          <w:szCs w:val="24"/>
        </w:rPr>
        <w:t>să</w:t>
      </w:r>
      <w:proofErr w:type="gramEnd"/>
      <w:r w:rsidRPr="00755E63">
        <w:rPr>
          <w:rFonts w:ascii="Times New Roman" w:hAnsi="Times New Roman" w:cs="Times New Roman"/>
          <w:sz w:val="24"/>
          <w:szCs w:val="24"/>
        </w:rPr>
        <w:t xml:space="preserve"> depună o declaraţie la organul fiscal local în a cărui rază teritorială de competenţă se află clădirea, în termen de 30 de zile de la data dobândirii şi datoreaza impozit pe clădiri incepând cu data de 1 ianuarie a anului urmator.</w:t>
      </w:r>
    </w:p>
    <w:p w:rsidR="00755E63" w:rsidRPr="00755E63" w:rsidRDefault="00755E63" w:rsidP="00755E63">
      <w:pPr>
        <w:tabs>
          <w:tab w:val="left" w:pos="0"/>
        </w:tabs>
        <w:ind w:firstLine="720"/>
        <w:jc w:val="both"/>
        <w:rPr>
          <w:rFonts w:ascii="Times New Roman" w:hAnsi="Times New Roman" w:cs="Times New Roman"/>
          <w:sz w:val="24"/>
          <w:szCs w:val="24"/>
        </w:rPr>
      </w:pPr>
    </w:p>
    <w:p w:rsidR="00755E63" w:rsidRPr="00755E63" w:rsidRDefault="00755E63" w:rsidP="00755E63">
      <w:pPr>
        <w:jc w:val="both"/>
        <w:rPr>
          <w:rFonts w:ascii="Times New Roman" w:hAnsi="Times New Roman" w:cs="Times New Roman"/>
          <w:sz w:val="24"/>
          <w:szCs w:val="24"/>
        </w:rPr>
      </w:pPr>
      <w:r w:rsidRPr="00755E63">
        <w:rPr>
          <w:rFonts w:ascii="Times New Roman" w:hAnsi="Times New Roman" w:cs="Times New Roman"/>
          <w:sz w:val="24"/>
          <w:szCs w:val="24"/>
        </w:rPr>
        <w:tab/>
      </w:r>
      <w:r w:rsidRPr="00755E63">
        <w:rPr>
          <w:rFonts w:ascii="Times New Roman" w:hAnsi="Times New Roman" w:cs="Times New Roman"/>
          <w:b/>
          <w:sz w:val="24"/>
          <w:szCs w:val="24"/>
        </w:rPr>
        <w:t>4.</w:t>
      </w:r>
      <w:r w:rsidRPr="00755E63">
        <w:rPr>
          <w:rFonts w:ascii="Times New Roman" w:hAnsi="Times New Roman" w:cs="Times New Roman"/>
          <w:sz w:val="24"/>
          <w:szCs w:val="24"/>
        </w:rPr>
        <w:t xml:space="preserve"> Pentru clădirile proprietate publica sau privata a statului ori a unitatilor administrativ – teritoriale, conceşionate, inchiriate date în administrare ori în foloşinta dupa caz, oricaror entitati, altele decât cele de drept public, se stabileşte taxa pe clădiri, care reprezintă sarcina fiscală a conceşionarilor, locatarilor, titularilor dreptului de administrare sau de folosinţă, după caz  în  condiţii şimilare impozitului pe clădiri.</w:t>
      </w:r>
    </w:p>
    <w:p w:rsidR="00755E63" w:rsidRPr="00755E63" w:rsidRDefault="00755E63" w:rsidP="00755E63">
      <w:pPr>
        <w:jc w:val="both"/>
        <w:rPr>
          <w:rFonts w:ascii="Times New Roman" w:hAnsi="Times New Roman" w:cs="Times New Roman"/>
          <w:sz w:val="24"/>
          <w:szCs w:val="24"/>
        </w:rPr>
      </w:pPr>
    </w:p>
    <w:p w:rsidR="00755E63" w:rsidRPr="00755E63" w:rsidRDefault="00755E63" w:rsidP="00755E63">
      <w:pPr>
        <w:jc w:val="both"/>
        <w:rPr>
          <w:rFonts w:ascii="Times New Roman" w:hAnsi="Times New Roman" w:cs="Times New Roman"/>
          <w:color w:val="000000"/>
          <w:sz w:val="24"/>
          <w:szCs w:val="24"/>
          <w:lang w:val="ro-RO"/>
        </w:rPr>
      </w:pPr>
      <w:r w:rsidRPr="00755E63">
        <w:rPr>
          <w:rFonts w:ascii="Times New Roman" w:hAnsi="Times New Roman" w:cs="Times New Roman"/>
          <w:sz w:val="24"/>
          <w:szCs w:val="24"/>
        </w:rPr>
        <w:tab/>
      </w:r>
      <w:r w:rsidRPr="00755E63">
        <w:rPr>
          <w:rFonts w:ascii="Times New Roman" w:hAnsi="Times New Roman" w:cs="Times New Roman"/>
          <w:b/>
          <w:color w:val="000000"/>
          <w:sz w:val="24"/>
          <w:szCs w:val="24"/>
          <w:lang w:val="ro-RO"/>
        </w:rPr>
        <w:t>5.</w:t>
      </w:r>
      <w:r w:rsidRPr="00755E63">
        <w:rPr>
          <w:rFonts w:ascii="Times New Roman" w:hAnsi="Times New Roman" w:cs="Times New Roman"/>
          <w:color w:val="000000"/>
          <w:sz w:val="24"/>
          <w:szCs w:val="24"/>
          <w:lang w:val="ro-RO"/>
        </w:rPr>
        <w:t xml:space="preserve"> Pentru anul </w:t>
      </w:r>
      <w:r w:rsidR="00294BED">
        <w:rPr>
          <w:rFonts w:ascii="Times New Roman" w:hAnsi="Times New Roman" w:cs="Times New Roman"/>
          <w:color w:val="000000"/>
          <w:sz w:val="24"/>
          <w:szCs w:val="24"/>
          <w:lang w:val="ro-RO"/>
        </w:rPr>
        <w:t>2019</w:t>
      </w:r>
      <w:r w:rsidRPr="00755E63">
        <w:rPr>
          <w:rFonts w:ascii="Times New Roman" w:hAnsi="Times New Roman" w:cs="Times New Roman"/>
          <w:color w:val="000000"/>
          <w:sz w:val="24"/>
          <w:szCs w:val="24"/>
          <w:lang w:val="ro-RO"/>
        </w:rPr>
        <w:t xml:space="preserve">, impozitul pe clădiri se majoreaza </w:t>
      </w:r>
      <w:r w:rsidRPr="00755E63">
        <w:rPr>
          <w:rFonts w:ascii="Times New Roman" w:hAnsi="Times New Roman" w:cs="Times New Roman"/>
          <w:b/>
          <w:color w:val="000000"/>
          <w:sz w:val="24"/>
          <w:szCs w:val="24"/>
          <w:lang w:val="ro-RO"/>
        </w:rPr>
        <w:t>cu 500%,</w:t>
      </w:r>
      <w:r w:rsidRPr="00755E63">
        <w:rPr>
          <w:rFonts w:ascii="Times New Roman" w:hAnsi="Times New Roman" w:cs="Times New Roman"/>
          <w:color w:val="000000"/>
          <w:sz w:val="24"/>
          <w:szCs w:val="24"/>
          <w:lang w:val="ro-RO"/>
        </w:rPr>
        <w:t xml:space="preserve"> pentru clădirile neingrijite, situate  în  intravilan.</w:t>
      </w:r>
    </w:p>
    <w:p w:rsidR="00755E63" w:rsidRPr="00755E63" w:rsidRDefault="00755E63" w:rsidP="00755E63">
      <w:pPr>
        <w:autoSpaceDE w:val="0"/>
        <w:autoSpaceDN w:val="0"/>
        <w:adjustRightInd w:val="0"/>
        <w:ind w:firstLine="720"/>
        <w:jc w:val="both"/>
        <w:rPr>
          <w:rFonts w:ascii="Times New Roman" w:hAnsi="Times New Roman" w:cs="Times New Roman"/>
          <w:color w:val="000000"/>
          <w:sz w:val="24"/>
          <w:szCs w:val="24"/>
          <w:lang w:val="ro-RO"/>
        </w:rPr>
      </w:pPr>
      <w:r w:rsidRPr="00755E63">
        <w:rPr>
          <w:rFonts w:ascii="Times New Roman" w:hAnsi="Times New Roman" w:cs="Times New Roman"/>
          <w:color w:val="000000"/>
          <w:sz w:val="24"/>
          <w:szCs w:val="24"/>
          <w:lang w:val="ro-RO"/>
        </w:rPr>
        <w:lastRenderedPageBreak/>
        <w:t>Procedura şi criteriile de încadrare  în categoria clădirilor de mai sus, se vor adopta ulterior printr-o hotărâre a Consiliului local.</w:t>
      </w:r>
    </w:p>
    <w:p w:rsidR="00755E63" w:rsidRPr="00755E63" w:rsidRDefault="00755E63" w:rsidP="00755E63">
      <w:pPr>
        <w:ind w:firstLine="720"/>
        <w:jc w:val="both"/>
        <w:rPr>
          <w:rFonts w:ascii="Times New Roman" w:hAnsi="Times New Roman" w:cs="Times New Roman"/>
          <w:color w:val="000000"/>
          <w:sz w:val="24"/>
          <w:szCs w:val="24"/>
        </w:rPr>
      </w:pPr>
      <w:r w:rsidRPr="00755E63">
        <w:rPr>
          <w:rFonts w:ascii="Times New Roman" w:hAnsi="Times New Roman" w:cs="Times New Roman"/>
          <w:color w:val="000000"/>
          <w:sz w:val="24"/>
          <w:szCs w:val="24"/>
          <w:lang w:val="ro-RO"/>
        </w:rPr>
        <w:t>Clădirile care intră sub incidenţa alin. 5 se stabilesc prin hotărâre a Consiliului local conform elementelor de identificare potrivit nomenclaturii stradale, individual..</w:t>
      </w:r>
    </w:p>
    <w:p w:rsidR="00755E63" w:rsidRPr="00755E63" w:rsidRDefault="00755E63" w:rsidP="00755E63">
      <w:pPr>
        <w:jc w:val="both"/>
        <w:rPr>
          <w:rFonts w:ascii="Times New Roman" w:hAnsi="Times New Roman" w:cs="Times New Roman"/>
          <w:sz w:val="24"/>
          <w:szCs w:val="24"/>
        </w:rPr>
      </w:pPr>
      <w:r w:rsidRPr="00755E63">
        <w:rPr>
          <w:rFonts w:ascii="Times New Roman" w:hAnsi="Times New Roman" w:cs="Times New Roman"/>
          <w:sz w:val="24"/>
          <w:szCs w:val="24"/>
        </w:rPr>
        <w:tab/>
      </w:r>
      <w:r w:rsidRPr="00755E63">
        <w:rPr>
          <w:rFonts w:ascii="Times New Roman" w:hAnsi="Times New Roman" w:cs="Times New Roman"/>
          <w:b/>
          <w:sz w:val="24"/>
          <w:szCs w:val="24"/>
        </w:rPr>
        <w:t>6.</w:t>
      </w:r>
      <w:r w:rsidRPr="00755E63">
        <w:rPr>
          <w:rFonts w:ascii="Times New Roman" w:hAnsi="Times New Roman" w:cs="Times New Roman"/>
          <w:sz w:val="24"/>
          <w:szCs w:val="24"/>
        </w:rPr>
        <w:t xml:space="preserve"> </w:t>
      </w:r>
      <w:r w:rsidRPr="00755E63">
        <w:rPr>
          <w:rFonts w:ascii="Times New Roman" w:hAnsi="Times New Roman" w:cs="Times New Roman"/>
          <w:b/>
          <w:sz w:val="24"/>
          <w:szCs w:val="24"/>
        </w:rPr>
        <w:t xml:space="preserve">Pentru anul </w:t>
      </w:r>
      <w:r w:rsidR="00294BED">
        <w:rPr>
          <w:rFonts w:ascii="Times New Roman" w:hAnsi="Times New Roman" w:cs="Times New Roman"/>
          <w:b/>
          <w:sz w:val="24"/>
          <w:szCs w:val="24"/>
        </w:rPr>
        <w:t>2019</w:t>
      </w:r>
      <w:r w:rsidRPr="00755E63">
        <w:rPr>
          <w:rFonts w:ascii="Times New Roman" w:hAnsi="Times New Roman" w:cs="Times New Roman"/>
          <w:sz w:val="24"/>
          <w:szCs w:val="24"/>
        </w:rPr>
        <w:t>, se acorda urmatoarele scutiri de impozit/taxa, pentru clădirile apartinand persoanelor fizice:</w:t>
      </w:r>
    </w:p>
    <w:p w:rsidR="00755E63" w:rsidRPr="00755E63" w:rsidRDefault="00755E63" w:rsidP="00755E63">
      <w:pPr>
        <w:numPr>
          <w:ilvl w:val="0"/>
          <w:numId w:val="5"/>
        </w:numPr>
        <w:tabs>
          <w:tab w:val="left" w:pos="993"/>
        </w:tabs>
        <w:autoSpaceDE w:val="0"/>
        <w:autoSpaceDN w:val="0"/>
        <w:adjustRightInd w:val="0"/>
        <w:ind w:left="0" w:firstLine="720"/>
        <w:jc w:val="both"/>
        <w:rPr>
          <w:rFonts w:ascii="Times New Roman" w:hAnsi="Times New Roman" w:cs="Times New Roman"/>
          <w:sz w:val="24"/>
          <w:szCs w:val="24"/>
        </w:rPr>
      </w:pPr>
      <w:proofErr w:type="gramStart"/>
      <w:r w:rsidRPr="00755E63">
        <w:rPr>
          <w:rFonts w:ascii="Times New Roman" w:hAnsi="Times New Roman" w:cs="Times New Roman"/>
          <w:sz w:val="24"/>
          <w:szCs w:val="24"/>
        </w:rPr>
        <w:t>clădirile</w:t>
      </w:r>
      <w:proofErr w:type="gramEnd"/>
      <w:r w:rsidRPr="00755E63">
        <w:rPr>
          <w:rFonts w:ascii="Times New Roman" w:hAnsi="Times New Roman" w:cs="Times New Roman"/>
          <w:sz w:val="24"/>
          <w:szCs w:val="24"/>
        </w:rPr>
        <w:t xml:space="preserve"> care, potrivit legii, sunt clasate ca monumente istorice, de arhitectură sau arheologice, muzee ori case memoriale, cu excepţia incintelor în care se desfăşoară activităţi economice.</w:t>
      </w:r>
    </w:p>
    <w:p w:rsidR="00755E63" w:rsidRPr="00755E63" w:rsidRDefault="00755E63" w:rsidP="00755E63">
      <w:pPr>
        <w:numPr>
          <w:ilvl w:val="0"/>
          <w:numId w:val="5"/>
        </w:numPr>
        <w:tabs>
          <w:tab w:val="left" w:pos="993"/>
        </w:tabs>
        <w:autoSpaceDE w:val="0"/>
        <w:autoSpaceDN w:val="0"/>
        <w:adjustRightInd w:val="0"/>
        <w:ind w:left="0" w:firstLine="720"/>
        <w:jc w:val="both"/>
        <w:rPr>
          <w:rFonts w:ascii="Times New Roman" w:hAnsi="Times New Roman" w:cs="Times New Roman"/>
          <w:sz w:val="24"/>
          <w:szCs w:val="24"/>
        </w:rPr>
      </w:pPr>
      <w:proofErr w:type="gramStart"/>
      <w:r w:rsidRPr="00755E63">
        <w:rPr>
          <w:rFonts w:ascii="Times New Roman" w:hAnsi="Times New Roman" w:cs="Times New Roman"/>
          <w:sz w:val="24"/>
          <w:szCs w:val="24"/>
        </w:rPr>
        <w:t>clădirile</w:t>
      </w:r>
      <w:proofErr w:type="gramEnd"/>
      <w:r w:rsidRPr="00755E63">
        <w:rPr>
          <w:rFonts w:ascii="Times New Roman" w:hAnsi="Times New Roman" w:cs="Times New Roman"/>
          <w:sz w:val="24"/>
          <w:szCs w:val="24"/>
        </w:rPr>
        <w:t xml:space="preserve"> restituite potrivit art. 16 din Legea nr. 10/2001 privind regimul juridic al unor imobile preluate în mod abuziv în perioada 6 martie 1945 - 22 decembrie 1989, republicată, cu modificările şi completările ulterioare, pentru perioada pentru care proprietarul menţine afectaţiunea de interes public;</w:t>
      </w:r>
    </w:p>
    <w:p w:rsidR="00755E63" w:rsidRPr="00755E63" w:rsidRDefault="00755E63" w:rsidP="00755E63">
      <w:pPr>
        <w:numPr>
          <w:ilvl w:val="0"/>
          <w:numId w:val="5"/>
        </w:numPr>
        <w:tabs>
          <w:tab w:val="left" w:pos="993"/>
        </w:tabs>
        <w:autoSpaceDE w:val="0"/>
        <w:autoSpaceDN w:val="0"/>
        <w:adjustRightInd w:val="0"/>
        <w:ind w:left="0" w:firstLine="720"/>
        <w:jc w:val="both"/>
        <w:rPr>
          <w:rFonts w:ascii="Times New Roman" w:hAnsi="Times New Roman" w:cs="Times New Roman"/>
          <w:sz w:val="24"/>
          <w:szCs w:val="24"/>
        </w:rPr>
      </w:pPr>
      <w:proofErr w:type="gramStart"/>
      <w:r w:rsidRPr="00755E63">
        <w:rPr>
          <w:rFonts w:ascii="Times New Roman" w:hAnsi="Times New Roman" w:cs="Times New Roman"/>
          <w:sz w:val="24"/>
          <w:szCs w:val="24"/>
        </w:rPr>
        <w:t>clădirea</w:t>
      </w:r>
      <w:proofErr w:type="gramEnd"/>
      <w:r w:rsidRPr="00755E63">
        <w:rPr>
          <w:rFonts w:ascii="Times New Roman" w:hAnsi="Times New Roman" w:cs="Times New Roman"/>
          <w:sz w:val="24"/>
          <w:szCs w:val="24"/>
        </w:rPr>
        <w:t xml:space="preserve"> nouă cu destinaţie de locuinţă, realizată în condiţiile Legii locuinţei nr. 114/1996, republicată, cu modificările şi completările ulterioare, precum şi clădirea cu destinaţie de locuinţă, realizată pe bază de credite, în conformitate cu Ordonanţa Guvernului nr. 19/1994 privind stimularea investiţiilor pentru realizarea unor lucrări publice şi construcţii de locuinţe, aprobată cu modificări şi completări prin Legea nr. 82/1995, cu modificările şi completările ulterioare. în cazul instrăinării clădirii, scutirea de impozit nu se aplică noului proprietar al acesteia;</w:t>
      </w:r>
    </w:p>
    <w:p w:rsidR="00755E63" w:rsidRPr="00755E63" w:rsidRDefault="00755E63" w:rsidP="00755E63">
      <w:pPr>
        <w:numPr>
          <w:ilvl w:val="0"/>
          <w:numId w:val="5"/>
        </w:numPr>
        <w:tabs>
          <w:tab w:val="left" w:pos="0"/>
          <w:tab w:val="left" w:pos="993"/>
        </w:tabs>
        <w:ind w:left="0" w:firstLine="720"/>
        <w:jc w:val="both"/>
        <w:rPr>
          <w:rFonts w:ascii="Times New Roman" w:hAnsi="Times New Roman" w:cs="Times New Roman"/>
          <w:sz w:val="24"/>
          <w:szCs w:val="24"/>
        </w:rPr>
      </w:pPr>
      <w:proofErr w:type="gramStart"/>
      <w:r w:rsidRPr="00755E63">
        <w:rPr>
          <w:rFonts w:ascii="Times New Roman" w:hAnsi="Times New Roman" w:cs="Times New Roman"/>
          <w:sz w:val="24"/>
          <w:szCs w:val="24"/>
        </w:rPr>
        <w:t>cladirea</w:t>
      </w:r>
      <w:proofErr w:type="gramEnd"/>
      <w:r w:rsidRPr="00755E63">
        <w:rPr>
          <w:rFonts w:ascii="Times New Roman" w:hAnsi="Times New Roman" w:cs="Times New Roman"/>
          <w:sz w:val="24"/>
          <w:szCs w:val="24"/>
        </w:rPr>
        <w:t xml:space="preserve"> folosită ca domiciliu aflată în proprietatea sau coproprietatea persoanelor prevazute  la art.3 alin. (1), lit.b şi art.4 alin.1 din Legea 341/2004.</w:t>
      </w:r>
    </w:p>
    <w:p w:rsidR="00755E63" w:rsidRPr="00755E63" w:rsidRDefault="00755E63" w:rsidP="00755E63">
      <w:pPr>
        <w:numPr>
          <w:ilvl w:val="0"/>
          <w:numId w:val="5"/>
        </w:numPr>
        <w:tabs>
          <w:tab w:val="left" w:pos="993"/>
        </w:tabs>
        <w:autoSpaceDE w:val="0"/>
        <w:autoSpaceDN w:val="0"/>
        <w:adjustRightInd w:val="0"/>
        <w:ind w:left="0" w:firstLine="720"/>
        <w:jc w:val="both"/>
        <w:rPr>
          <w:rFonts w:ascii="Times New Roman" w:hAnsi="Times New Roman" w:cs="Times New Roman"/>
          <w:sz w:val="24"/>
          <w:szCs w:val="24"/>
        </w:rPr>
      </w:pPr>
      <w:r w:rsidRPr="00755E63">
        <w:rPr>
          <w:rFonts w:ascii="Times New Roman" w:hAnsi="Times New Roman" w:cs="Times New Roman"/>
          <w:sz w:val="24"/>
          <w:szCs w:val="24"/>
        </w:rPr>
        <w:t>clădirile la care proprietarii au executat pe cheltuială proprie lucrări de intervenţie pentru creşterea performanţei energetice, pe baza procesului-verbal de recepţie la terminarea lucrărilor, intocmit în condiţiile legii, prin care se constată realizarea măsurilor de intervenţie recomandate de către auditorul energetic în certificatul de performanţă energetică sau, după caz, în raportul de audit energetic, astfel cum este prevăzut în Ordonanţa de urgenţă a Guvernului nr. 18/2009 privind creşterea performanţei energetice a blocurilor de locuinţe, aprobată cu modificari şi completari prin Legea nr. 158/2011. Se vor lua în conşiderare Regulamentele stabilite conform HCL nr. 120 din 26.03.2013.</w:t>
      </w:r>
    </w:p>
    <w:p w:rsidR="00755E63" w:rsidRPr="00755E63" w:rsidRDefault="00755E63" w:rsidP="00755E63">
      <w:pPr>
        <w:numPr>
          <w:ilvl w:val="0"/>
          <w:numId w:val="5"/>
        </w:numPr>
        <w:tabs>
          <w:tab w:val="left" w:pos="993"/>
        </w:tabs>
        <w:autoSpaceDE w:val="0"/>
        <w:autoSpaceDN w:val="0"/>
        <w:adjustRightInd w:val="0"/>
        <w:ind w:left="0" w:firstLine="720"/>
        <w:jc w:val="both"/>
        <w:rPr>
          <w:rFonts w:ascii="Times New Roman" w:hAnsi="Times New Roman" w:cs="Times New Roman"/>
          <w:sz w:val="24"/>
          <w:szCs w:val="24"/>
        </w:rPr>
      </w:pPr>
      <w:proofErr w:type="gramStart"/>
      <w:r w:rsidRPr="00755E63">
        <w:rPr>
          <w:rFonts w:ascii="Times New Roman" w:hAnsi="Times New Roman" w:cs="Times New Roman"/>
          <w:sz w:val="24"/>
          <w:szCs w:val="24"/>
        </w:rPr>
        <w:t>clădirile</w:t>
      </w:r>
      <w:proofErr w:type="gramEnd"/>
      <w:r w:rsidRPr="00755E63">
        <w:rPr>
          <w:rFonts w:ascii="Times New Roman" w:hAnsi="Times New Roman" w:cs="Times New Roman"/>
          <w:sz w:val="24"/>
          <w:szCs w:val="24"/>
        </w:rPr>
        <w:t xml:space="preserve"> unde au fost executate lucrări în condiţiile Legii nr. 153/2011 privind măsuri de creştere a calităţii arhitectural-ambientale a clădirilor, cu modificările şi completările ulterioare. </w:t>
      </w:r>
    </w:p>
    <w:p w:rsidR="00755E63" w:rsidRPr="00755E63" w:rsidRDefault="00755E63" w:rsidP="00755E63">
      <w:pPr>
        <w:autoSpaceDE w:val="0"/>
        <w:autoSpaceDN w:val="0"/>
        <w:adjustRightInd w:val="0"/>
        <w:ind w:firstLine="720"/>
        <w:jc w:val="both"/>
        <w:rPr>
          <w:rFonts w:ascii="Times New Roman" w:hAnsi="Times New Roman" w:cs="Times New Roman"/>
          <w:color w:val="000000"/>
          <w:sz w:val="24"/>
          <w:szCs w:val="24"/>
          <w:lang w:val="en-GB"/>
        </w:rPr>
      </w:pPr>
      <w:r w:rsidRPr="00755E63">
        <w:rPr>
          <w:rFonts w:ascii="Times New Roman" w:hAnsi="Times New Roman" w:cs="Times New Roman"/>
          <w:b/>
          <w:color w:val="000000"/>
          <w:sz w:val="24"/>
          <w:szCs w:val="24"/>
          <w:lang w:val="en-GB"/>
        </w:rPr>
        <w:t>7.</w:t>
      </w:r>
      <w:r w:rsidRPr="00755E63">
        <w:rPr>
          <w:rFonts w:ascii="Times New Roman" w:hAnsi="Times New Roman" w:cs="Times New Roman"/>
          <w:color w:val="000000"/>
          <w:sz w:val="24"/>
          <w:szCs w:val="24"/>
          <w:lang w:val="en-GB"/>
        </w:rPr>
        <w:t xml:space="preserve">  In vederea evitarii dublei impuneri, se impune ca, in cazul instrainarii dreptului de proprietate asupra cladirilor, persoanele fizice </w:t>
      </w:r>
      <w:proofErr w:type="gramStart"/>
      <w:r w:rsidRPr="00755E63">
        <w:rPr>
          <w:rFonts w:ascii="Times New Roman" w:hAnsi="Times New Roman" w:cs="Times New Roman"/>
          <w:color w:val="000000"/>
          <w:sz w:val="24"/>
          <w:szCs w:val="24"/>
          <w:lang w:val="en-GB"/>
        </w:rPr>
        <w:t>să</w:t>
      </w:r>
      <w:proofErr w:type="gramEnd"/>
      <w:r w:rsidRPr="00755E63">
        <w:rPr>
          <w:rFonts w:ascii="Times New Roman" w:hAnsi="Times New Roman" w:cs="Times New Roman"/>
          <w:color w:val="000000"/>
          <w:sz w:val="24"/>
          <w:szCs w:val="24"/>
          <w:lang w:val="en-GB"/>
        </w:rPr>
        <w:t xml:space="preserve"> depună o declaraţie fiscală în acest sens, în termen de 30 de zile de la data producerii evenimentului, la care să anexeze documentele justificative.</w:t>
      </w:r>
    </w:p>
    <w:p w:rsidR="00755E63" w:rsidRPr="00C46F0B" w:rsidRDefault="00755E63" w:rsidP="00755E63">
      <w:pPr>
        <w:autoSpaceDE w:val="0"/>
        <w:autoSpaceDN w:val="0"/>
        <w:adjustRightInd w:val="0"/>
        <w:ind w:firstLine="720"/>
        <w:jc w:val="both"/>
        <w:rPr>
          <w:rFonts w:ascii="Times New Roman" w:hAnsi="Times New Roman" w:cs="Times New Roman"/>
          <w:color w:val="000000"/>
          <w:sz w:val="24"/>
          <w:szCs w:val="24"/>
          <w:lang w:val="en-GB"/>
        </w:rPr>
      </w:pPr>
      <w:r w:rsidRPr="00C46F0B">
        <w:rPr>
          <w:rFonts w:ascii="Times New Roman" w:hAnsi="Times New Roman" w:cs="Times New Roman"/>
          <w:b/>
          <w:color w:val="000000"/>
          <w:sz w:val="24"/>
          <w:szCs w:val="24"/>
          <w:lang w:val="en-GB"/>
        </w:rPr>
        <w:t xml:space="preserve">8. </w:t>
      </w:r>
      <w:r w:rsidRPr="00C46F0B">
        <w:rPr>
          <w:rFonts w:ascii="Times New Roman" w:hAnsi="Times New Roman" w:cs="Times New Roman"/>
          <w:color w:val="000000"/>
          <w:sz w:val="24"/>
          <w:szCs w:val="24"/>
          <w:lang w:val="en-GB"/>
        </w:rPr>
        <w:t xml:space="preserve">Scutirile asupra impozitului pe clădiri nu se aplică contribuabililor care se încadrează în prevederile art. </w:t>
      </w:r>
      <w:proofErr w:type="gramStart"/>
      <w:r w:rsidRPr="00C46F0B">
        <w:rPr>
          <w:rFonts w:ascii="Times New Roman" w:hAnsi="Times New Roman" w:cs="Times New Roman"/>
          <w:color w:val="000000"/>
          <w:sz w:val="24"/>
          <w:szCs w:val="24"/>
          <w:lang w:val="en-GB"/>
        </w:rPr>
        <w:t>489 alin.</w:t>
      </w:r>
      <w:proofErr w:type="gramEnd"/>
      <w:r w:rsidRPr="00C46F0B">
        <w:rPr>
          <w:rFonts w:ascii="Times New Roman" w:hAnsi="Times New Roman" w:cs="Times New Roman"/>
          <w:color w:val="000000"/>
          <w:sz w:val="24"/>
          <w:szCs w:val="24"/>
          <w:lang w:val="en-GB"/>
        </w:rPr>
        <w:t xml:space="preserve"> (5) </w:t>
      </w:r>
      <w:proofErr w:type="gramStart"/>
      <w:r w:rsidRPr="00C46F0B">
        <w:rPr>
          <w:rFonts w:ascii="Times New Roman" w:hAnsi="Times New Roman" w:cs="Times New Roman"/>
          <w:color w:val="000000"/>
          <w:sz w:val="24"/>
          <w:szCs w:val="24"/>
          <w:lang w:val="en-GB"/>
        </w:rPr>
        <w:t>din</w:t>
      </w:r>
      <w:proofErr w:type="gramEnd"/>
      <w:r w:rsidRPr="00C46F0B">
        <w:rPr>
          <w:rFonts w:ascii="Times New Roman" w:hAnsi="Times New Roman" w:cs="Times New Roman"/>
          <w:color w:val="000000"/>
          <w:sz w:val="24"/>
          <w:szCs w:val="24"/>
          <w:lang w:val="en-GB"/>
        </w:rPr>
        <w:t xml:space="preserve"> Legea 227/2015, privind codul fiscal.</w:t>
      </w:r>
    </w:p>
    <w:p w:rsidR="00755E63" w:rsidRPr="00755E63" w:rsidRDefault="00755E63" w:rsidP="00755E63">
      <w:pPr>
        <w:ind w:firstLine="720"/>
        <w:jc w:val="both"/>
        <w:rPr>
          <w:rFonts w:ascii="Times New Roman" w:hAnsi="Times New Roman" w:cs="Times New Roman"/>
          <w:b/>
          <w:sz w:val="24"/>
          <w:szCs w:val="24"/>
          <w:u w:val="single"/>
        </w:rPr>
      </w:pPr>
      <w:r w:rsidRPr="00755E63">
        <w:rPr>
          <w:rFonts w:ascii="Times New Roman" w:hAnsi="Times New Roman" w:cs="Times New Roman"/>
          <w:b/>
          <w:sz w:val="24"/>
          <w:szCs w:val="24"/>
          <w:u w:val="single"/>
        </w:rPr>
        <w:t xml:space="preserve">Art. </w:t>
      </w:r>
      <w:proofErr w:type="gramStart"/>
      <w:r w:rsidRPr="00755E63">
        <w:rPr>
          <w:rFonts w:ascii="Times New Roman" w:hAnsi="Times New Roman" w:cs="Times New Roman"/>
          <w:b/>
          <w:sz w:val="24"/>
          <w:szCs w:val="24"/>
          <w:u w:val="single"/>
        </w:rPr>
        <w:t>3</w:t>
      </w:r>
      <w:r w:rsidRPr="00755E63">
        <w:rPr>
          <w:rFonts w:ascii="Times New Roman" w:hAnsi="Times New Roman" w:cs="Times New Roman"/>
          <w:b/>
          <w:sz w:val="24"/>
          <w:szCs w:val="24"/>
        </w:rPr>
        <w:t xml:space="preserve">  </w:t>
      </w:r>
      <w:r w:rsidRPr="00755E63">
        <w:rPr>
          <w:rFonts w:ascii="Times New Roman" w:hAnsi="Times New Roman" w:cs="Times New Roman"/>
          <w:b/>
          <w:sz w:val="24"/>
          <w:szCs w:val="24"/>
          <w:u w:val="single"/>
        </w:rPr>
        <w:t>Impozitul</w:t>
      </w:r>
      <w:proofErr w:type="gramEnd"/>
      <w:r w:rsidRPr="00755E63">
        <w:rPr>
          <w:rFonts w:ascii="Times New Roman" w:hAnsi="Times New Roman" w:cs="Times New Roman"/>
          <w:b/>
          <w:sz w:val="24"/>
          <w:szCs w:val="24"/>
          <w:u w:val="single"/>
        </w:rPr>
        <w:t>/taxa pe clădiri, în cazul persoanelor juridice – Anexa nr. 2</w:t>
      </w:r>
    </w:p>
    <w:p w:rsidR="00755E63" w:rsidRPr="00755E63" w:rsidRDefault="00755E63" w:rsidP="00755E63">
      <w:pPr>
        <w:ind w:firstLine="720"/>
        <w:jc w:val="both"/>
        <w:rPr>
          <w:rFonts w:ascii="Times New Roman" w:hAnsi="Times New Roman" w:cs="Times New Roman"/>
          <w:sz w:val="24"/>
          <w:szCs w:val="24"/>
          <w:lang w:val="ro-RO"/>
        </w:rPr>
      </w:pPr>
      <w:r w:rsidRPr="00755E63">
        <w:rPr>
          <w:rFonts w:ascii="Times New Roman" w:hAnsi="Times New Roman" w:cs="Times New Roman"/>
          <w:b/>
          <w:sz w:val="24"/>
          <w:szCs w:val="24"/>
          <w:lang w:val="ro-RO"/>
        </w:rPr>
        <w:t>1.</w:t>
      </w:r>
      <w:r w:rsidRPr="00755E63">
        <w:rPr>
          <w:rFonts w:ascii="Times New Roman" w:hAnsi="Times New Roman" w:cs="Times New Roman"/>
          <w:sz w:val="24"/>
          <w:szCs w:val="24"/>
          <w:lang w:val="ro-RO"/>
        </w:rPr>
        <w:t xml:space="preserve"> Pentru clădirile </w:t>
      </w:r>
      <w:r w:rsidRPr="00755E63">
        <w:rPr>
          <w:rFonts w:ascii="Times New Roman" w:hAnsi="Times New Roman" w:cs="Times New Roman"/>
          <w:b/>
          <w:sz w:val="24"/>
          <w:szCs w:val="24"/>
          <w:lang w:val="ro-RO"/>
        </w:rPr>
        <w:t>rezidenţiale</w:t>
      </w:r>
      <w:r w:rsidRPr="00755E63">
        <w:rPr>
          <w:rFonts w:ascii="Times New Roman" w:hAnsi="Times New Roman" w:cs="Times New Roman"/>
          <w:sz w:val="24"/>
          <w:szCs w:val="24"/>
          <w:lang w:val="ro-RO"/>
        </w:rPr>
        <w:t xml:space="preserve"> aflate în proprietate sau deţinute de persoanele juridice, impozitul/taxa pe clădiri se calculează prin aplicarea unei cote de </w:t>
      </w:r>
      <w:r w:rsidRPr="00755E63">
        <w:rPr>
          <w:rFonts w:ascii="Times New Roman" w:hAnsi="Times New Roman" w:cs="Times New Roman"/>
          <w:b/>
          <w:sz w:val="24"/>
          <w:szCs w:val="24"/>
          <w:lang w:val="ro-RO"/>
        </w:rPr>
        <w:t>0,2%</w:t>
      </w:r>
      <w:r w:rsidRPr="00755E63">
        <w:rPr>
          <w:rFonts w:ascii="Times New Roman" w:hAnsi="Times New Roman" w:cs="Times New Roman"/>
          <w:sz w:val="24"/>
          <w:szCs w:val="24"/>
          <w:lang w:val="ro-RO"/>
        </w:rPr>
        <w:t xml:space="preserve"> asupra valorii impozabile a clădirii. </w:t>
      </w:r>
    </w:p>
    <w:p w:rsidR="00755E63" w:rsidRPr="00755E63" w:rsidRDefault="00755E63" w:rsidP="00755E63">
      <w:pPr>
        <w:ind w:firstLine="720"/>
        <w:jc w:val="both"/>
        <w:rPr>
          <w:rFonts w:ascii="Times New Roman" w:hAnsi="Times New Roman" w:cs="Times New Roman"/>
          <w:sz w:val="24"/>
          <w:szCs w:val="24"/>
          <w:lang w:val="ro-RO"/>
        </w:rPr>
      </w:pPr>
      <w:r w:rsidRPr="00755E63">
        <w:rPr>
          <w:rFonts w:ascii="Times New Roman" w:hAnsi="Times New Roman" w:cs="Times New Roman"/>
          <w:b/>
          <w:sz w:val="24"/>
          <w:szCs w:val="24"/>
          <w:lang w:val="ro-RO"/>
        </w:rPr>
        <w:t xml:space="preserve">Pentru anul </w:t>
      </w:r>
      <w:r w:rsidR="00294BED">
        <w:rPr>
          <w:rFonts w:ascii="Times New Roman" w:hAnsi="Times New Roman" w:cs="Times New Roman"/>
          <w:b/>
          <w:sz w:val="24"/>
          <w:szCs w:val="24"/>
          <w:lang w:val="ro-RO"/>
        </w:rPr>
        <w:t>2019</w:t>
      </w:r>
      <w:r w:rsidRPr="00755E63">
        <w:rPr>
          <w:rFonts w:ascii="Times New Roman" w:hAnsi="Times New Roman" w:cs="Times New Roman"/>
          <w:b/>
          <w:sz w:val="24"/>
          <w:szCs w:val="24"/>
          <w:lang w:val="ro-RO"/>
        </w:rPr>
        <w:t xml:space="preserve">, </w:t>
      </w:r>
      <w:r w:rsidRPr="00755E63">
        <w:rPr>
          <w:rFonts w:ascii="Times New Roman" w:hAnsi="Times New Roman" w:cs="Times New Roman"/>
          <w:sz w:val="24"/>
          <w:szCs w:val="24"/>
          <w:lang w:val="ro-RO"/>
        </w:rPr>
        <w:t xml:space="preserve">se aplica cota de </w:t>
      </w:r>
      <w:r w:rsidRPr="00755E63">
        <w:rPr>
          <w:rFonts w:ascii="Times New Roman" w:hAnsi="Times New Roman" w:cs="Times New Roman"/>
          <w:b/>
          <w:sz w:val="24"/>
          <w:szCs w:val="24"/>
          <w:lang w:val="ro-RO"/>
        </w:rPr>
        <w:t>0,2%</w:t>
      </w:r>
      <w:r w:rsidRPr="00755E63">
        <w:rPr>
          <w:rFonts w:ascii="Times New Roman" w:hAnsi="Times New Roman" w:cs="Times New Roman"/>
          <w:sz w:val="24"/>
          <w:szCs w:val="24"/>
          <w:lang w:val="ro-RO"/>
        </w:rPr>
        <w:t xml:space="preserve"> . </w:t>
      </w:r>
    </w:p>
    <w:p w:rsidR="00755E63" w:rsidRPr="00755E63" w:rsidRDefault="00755E63" w:rsidP="00755E63">
      <w:pPr>
        <w:ind w:firstLine="720"/>
        <w:jc w:val="both"/>
        <w:rPr>
          <w:rFonts w:ascii="Times New Roman" w:hAnsi="Times New Roman" w:cs="Times New Roman"/>
          <w:b/>
          <w:sz w:val="24"/>
          <w:szCs w:val="24"/>
          <w:lang w:val="ro-RO"/>
        </w:rPr>
      </w:pPr>
      <w:r w:rsidRPr="00755E63">
        <w:rPr>
          <w:rFonts w:ascii="Times New Roman" w:hAnsi="Times New Roman" w:cs="Times New Roman"/>
          <w:sz w:val="24"/>
          <w:szCs w:val="24"/>
          <w:lang w:val="ro-RO"/>
        </w:rPr>
        <w:t xml:space="preserve">In cazul ONG-urilor, fundaţiilor şi asociaţiilor non profit, </w:t>
      </w:r>
      <w:r w:rsidRPr="00755E63">
        <w:rPr>
          <w:rFonts w:ascii="Times New Roman" w:hAnsi="Times New Roman" w:cs="Times New Roman"/>
          <w:sz w:val="24"/>
          <w:szCs w:val="24"/>
        </w:rPr>
        <w:t>care desfăşoară activităţi sociale, culturale, de educaţie şi invăţământ.</w:t>
      </w:r>
    </w:p>
    <w:p w:rsidR="00755E63" w:rsidRPr="00755E63" w:rsidRDefault="00755E63" w:rsidP="00755E63">
      <w:pPr>
        <w:ind w:firstLine="720"/>
        <w:jc w:val="both"/>
        <w:rPr>
          <w:rFonts w:ascii="Times New Roman" w:hAnsi="Times New Roman" w:cs="Times New Roman"/>
          <w:sz w:val="24"/>
          <w:szCs w:val="24"/>
          <w:lang w:val="ro-RO"/>
        </w:rPr>
      </w:pPr>
      <w:r w:rsidRPr="00755E63">
        <w:rPr>
          <w:rFonts w:ascii="Times New Roman" w:hAnsi="Times New Roman" w:cs="Times New Roman"/>
          <w:b/>
          <w:sz w:val="24"/>
          <w:szCs w:val="24"/>
          <w:lang w:val="ro-RO"/>
        </w:rPr>
        <w:t>2.</w:t>
      </w:r>
      <w:r w:rsidRPr="00755E63">
        <w:rPr>
          <w:rFonts w:ascii="Times New Roman" w:hAnsi="Times New Roman" w:cs="Times New Roman"/>
          <w:sz w:val="24"/>
          <w:szCs w:val="24"/>
          <w:lang w:val="ro-RO"/>
        </w:rPr>
        <w:t xml:space="preserve"> Pentru clădirile </w:t>
      </w:r>
      <w:r w:rsidRPr="00755E63">
        <w:rPr>
          <w:rFonts w:ascii="Times New Roman" w:hAnsi="Times New Roman" w:cs="Times New Roman"/>
          <w:b/>
          <w:sz w:val="24"/>
          <w:szCs w:val="24"/>
          <w:lang w:val="ro-RO"/>
        </w:rPr>
        <w:t>nerezidenţiale</w:t>
      </w:r>
      <w:r w:rsidRPr="00755E63">
        <w:rPr>
          <w:rFonts w:ascii="Times New Roman" w:hAnsi="Times New Roman" w:cs="Times New Roman"/>
          <w:sz w:val="24"/>
          <w:szCs w:val="24"/>
          <w:lang w:val="ro-RO"/>
        </w:rPr>
        <w:t xml:space="preserve"> aflate în proprietate sau deţinute de persoanele juridice, impozitul/taxa pe clădiri se calculează prin aplicarea unei cote de </w:t>
      </w:r>
      <w:r w:rsidRPr="00755E63">
        <w:rPr>
          <w:rFonts w:ascii="Times New Roman" w:hAnsi="Times New Roman" w:cs="Times New Roman"/>
          <w:b/>
          <w:sz w:val="24"/>
          <w:szCs w:val="24"/>
          <w:lang w:val="ro-RO"/>
        </w:rPr>
        <w:t>1,3%,</w:t>
      </w:r>
      <w:r w:rsidRPr="00755E63">
        <w:rPr>
          <w:rFonts w:ascii="Times New Roman" w:hAnsi="Times New Roman" w:cs="Times New Roman"/>
          <w:sz w:val="24"/>
          <w:szCs w:val="24"/>
          <w:lang w:val="ro-RO"/>
        </w:rPr>
        <w:t xml:space="preserve"> inclusiv, asupra valorii impozabile a clădirii.</w:t>
      </w:r>
    </w:p>
    <w:p w:rsidR="00755E63" w:rsidRPr="00755E63" w:rsidRDefault="00755E63" w:rsidP="00755E63">
      <w:pPr>
        <w:ind w:firstLine="720"/>
        <w:jc w:val="both"/>
        <w:rPr>
          <w:rFonts w:ascii="Times New Roman" w:hAnsi="Times New Roman" w:cs="Times New Roman"/>
          <w:sz w:val="24"/>
          <w:szCs w:val="24"/>
          <w:lang w:val="ro-RO"/>
        </w:rPr>
      </w:pPr>
      <w:r w:rsidRPr="00755E63">
        <w:rPr>
          <w:rFonts w:ascii="Times New Roman" w:hAnsi="Times New Roman" w:cs="Times New Roman"/>
          <w:b/>
          <w:sz w:val="24"/>
          <w:szCs w:val="24"/>
          <w:lang w:val="ro-RO"/>
        </w:rPr>
        <w:t xml:space="preserve">Pentru anul </w:t>
      </w:r>
      <w:r w:rsidR="00294BED">
        <w:rPr>
          <w:rFonts w:ascii="Times New Roman" w:hAnsi="Times New Roman" w:cs="Times New Roman"/>
          <w:b/>
          <w:sz w:val="24"/>
          <w:szCs w:val="24"/>
          <w:lang w:val="ro-RO"/>
        </w:rPr>
        <w:t>2019</w:t>
      </w:r>
      <w:r w:rsidRPr="00755E63">
        <w:rPr>
          <w:rFonts w:ascii="Times New Roman" w:hAnsi="Times New Roman" w:cs="Times New Roman"/>
          <w:sz w:val="24"/>
          <w:szCs w:val="24"/>
          <w:lang w:val="ro-RO"/>
        </w:rPr>
        <w:t>, se aplica cota</w:t>
      </w:r>
      <w:r w:rsidRPr="00755E63">
        <w:rPr>
          <w:rFonts w:ascii="Times New Roman" w:hAnsi="Times New Roman" w:cs="Times New Roman"/>
          <w:b/>
          <w:sz w:val="24"/>
          <w:szCs w:val="24"/>
          <w:lang w:val="ro-RO"/>
        </w:rPr>
        <w:t xml:space="preserve"> </w:t>
      </w:r>
      <w:r w:rsidRPr="00755E63">
        <w:rPr>
          <w:rFonts w:ascii="Times New Roman" w:hAnsi="Times New Roman" w:cs="Times New Roman"/>
          <w:sz w:val="24"/>
          <w:szCs w:val="24"/>
          <w:lang w:val="ro-RO"/>
        </w:rPr>
        <w:t>de</w:t>
      </w:r>
      <w:r w:rsidRPr="00755E63">
        <w:rPr>
          <w:rFonts w:ascii="Times New Roman" w:hAnsi="Times New Roman" w:cs="Times New Roman"/>
          <w:b/>
          <w:sz w:val="24"/>
          <w:szCs w:val="24"/>
          <w:lang w:val="ro-RO"/>
        </w:rPr>
        <w:t xml:space="preserve"> 1,3%</w:t>
      </w:r>
      <w:r w:rsidRPr="00755E63">
        <w:rPr>
          <w:rFonts w:ascii="Times New Roman" w:hAnsi="Times New Roman" w:cs="Times New Roman"/>
          <w:sz w:val="24"/>
          <w:szCs w:val="24"/>
          <w:lang w:val="ro-RO"/>
        </w:rPr>
        <w:t xml:space="preserve"> . </w:t>
      </w:r>
    </w:p>
    <w:p w:rsidR="00755E63" w:rsidRPr="00755E63" w:rsidRDefault="00755E63" w:rsidP="00755E63">
      <w:pPr>
        <w:ind w:firstLine="720"/>
        <w:jc w:val="both"/>
        <w:rPr>
          <w:rFonts w:ascii="Times New Roman" w:hAnsi="Times New Roman" w:cs="Times New Roman"/>
          <w:sz w:val="24"/>
          <w:szCs w:val="24"/>
        </w:rPr>
      </w:pPr>
      <w:r w:rsidRPr="00755E63">
        <w:rPr>
          <w:rFonts w:ascii="Times New Roman" w:hAnsi="Times New Roman" w:cs="Times New Roman"/>
          <w:sz w:val="24"/>
          <w:szCs w:val="24"/>
          <w:lang w:val="ro-RO"/>
        </w:rPr>
        <w:t xml:space="preserve">In cazul ONG-urilor, fundatiilor şi asociatiilor non profit, </w:t>
      </w:r>
      <w:r w:rsidRPr="00755E63">
        <w:rPr>
          <w:rFonts w:ascii="Times New Roman" w:hAnsi="Times New Roman" w:cs="Times New Roman"/>
          <w:sz w:val="24"/>
          <w:szCs w:val="24"/>
        </w:rPr>
        <w:t>care desfăşoară activităţi sociale, culturale, de educaţie şi invăţământ.</w:t>
      </w:r>
    </w:p>
    <w:p w:rsidR="00755E63" w:rsidRPr="00755E63" w:rsidRDefault="00755E63" w:rsidP="00755E63">
      <w:pPr>
        <w:ind w:firstLine="720"/>
        <w:jc w:val="both"/>
        <w:rPr>
          <w:rFonts w:ascii="Times New Roman" w:hAnsi="Times New Roman" w:cs="Times New Roman"/>
          <w:sz w:val="24"/>
          <w:szCs w:val="24"/>
          <w:lang w:val="ro-RO"/>
        </w:rPr>
      </w:pPr>
    </w:p>
    <w:p w:rsidR="00755E63" w:rsidRPr="00755E63" w:rsidRDefault="00755E63" w:rsidP="00755E63">
      <w:pPr>
        <w:ind w:firstLine="720"/>
        <w:jc w:val="both"/>
        <w:rPr>
          <w:rFonts w:ascii="Times New Roman" w:hAnsi="Times New Roman" w:cs="Times New Roman"/>
          <w:sz w:val="24"/>
          <w:szCs w:val="24"/>
          <w:lang w:val="ro-RO"/>
        </w:rPr>
      </w:pPr>
      <w:r w:rsidRPr="00755E63">
        <w:rPr>
          <w:rFonts w:ascii="Times New Roman" w:hAnsi="Times New Roman" w:cs="Times New Roman"/>
          <w:b/>
          <w:sz w:val="24"/>
          <w:szCs w:val="24"/>
          <w:lang w:val="ro-RO"/>
        </w:rPr>
        <w:t>3.</w:t>
      </w:r>
      <w:r w:rsidRPr="00755E63">
        <w:rPr>
          <w:rFonts w:ascii="Times New Roman" w:hAnsi="Times New Roman" w:cs="Times New Roman"/>
          <w:sz w:val="24"/>
          <w:szCs w:val="24"/>
          <w:lang w:val="ro-RO"/>
        </w:rPr>
        <w:t xml:space="preserve"> Pentru clădirile </w:t>
      </w:r>
      <w:r w:rsidRPr="00755E63">
        <w:rPr>
          <w:rFonts w:ascii="Times New Roman" w:hAnsi="Times New Roman" w:cs="Times New Roman"/>
          <w:b/>
          <w:sz w:val="24"/>
          <w:szCs w:val="24"/>
          <w:lang w:val="ro-RO"/>
        </w:rPr>
        <w:t>nerezidenţiale</w:t>
      </w:r>
      <w:r w:rsidRPr="00755E63">
        <w:rPr>
          <w:rFonts w:ascii="Times New Roman" w:hAnsi="Times New Roman" w:cs="Times New Roman"/>
          <w:sz w:val="24"/>
          <w:szCs w:val="24"/>
          <w:lang w:val="ro-RO"/>
        </w:rPr>
        <w:t xml:space="preserve"> aflate în proprietatea sau deţinute de persoanele juridice, utilizate pentru activităţi din </w:t>
      </w:r>
      <w:r w:rsidRPr="00755E63">
        <w:rPr>
          <w:rFonts w:ascii="Times New Roman" w:hAnsi="Times New Roman" w:cs="Times New Roman"/>
          <w:b/>
          <w:sz w:val="24"/>
          <w:szCs w:val="24"/>
          <w:lang w:val="ro-RO"/>
        </w:rPr>
        <w:t>domeniul agricol</w:t>
      </w:r>
      <w:r w:rsidRPr="00755E63">
        <w:rPr>
          <w:rFonts w:ascii="Times New Roman" w:hAnsi="Times New Roman" w:cs="Times New Roman"/>
          <w:sz w:val="24"/>
          <w:szCs w:val="24"/>
          <w:lang w:val="ro-RO"/>
        </w:rPr>
        <w:t xml:space="preserve">, impozitul/taxa pe clădiri se calculează prin </w:t>
      </w:r>
      <w:r w:rsidRPr="00755E63">
        <w:rPr>
          <w:rFonts w:ascii="Times New Roman" w:hAnsi="Times New Roman" w:cs="Times New Roman"/>
          <w:sz w:val="24"/>
          <w:szCs w:val="24"/>
          <w:lang w:val="ro-RO"/>
        </w:rPr>
        <w:lastRenderedPageBreak/>
        <w:t xml:space="preserve">aplicarea unei cote de </w:t>
      </w:r>
      <w:r w:rsidRPr="00755E63">
        <w:rPr>
          <w:rFonts w:ascii="Times New Roman" w:hAnsi="Times New Roman" w:cs="Times New Roman"/>
          <w:b/>
          <w:sz w:val="24"/>
          <w:szCs w:val="24"/>
          <w:lang w:val="ro-RO"/>
        </w:rPr>
        <w:t>0,4%</w:t>
      </w:r>
      <w:r w:rsidRPr="00755E63">
        <w:rPr>
          <w:rFonts w:ascii="Times New Roman" w:hAnsi="Times New Roman" w:cs="Times New Roman"/>
          <w:sz w:val="24"/>
          <w:szCs w:val="24"/>
          <w:lang w:val="ro-RO"/>
        </w:rPr>
        <w:t xml:space="preserve"> asupra valorii impozabile a clădirii. Asupra impozitului/taxei pe clădiri, se va aplica cota aditională de </w:t>
      </w:r>
      <w:r w:rsidRPr="00755E63">
        <w:rPr>
          <w:rFonts w:ascii="Times New Roman" w:hAnsi="Times New Roman" w:cs="Times New Roman"/>
          <w:b/>
          <w:sz w:val="24"/>
          <w:szCs w:val="24"/>
          <w:lang w:val="ro-RO"/>
        </w:rPr>
        <w:t>10%.</w:t>
      </w:r>
    </w:p>
    <w:p w:rsidR="00755E63" w:rsidRPr="00755E63" w:rsidRDefault="00755E63" w:rsidP="00755E63">
      <w:pPr>
        <w:autoSpaceDE w:val="0"/>
        <w:autoSpaceDN w:val="0"/>
        <w:adjustRightInd w:val="0"/>
        <w:ind w:firstLine="720"/>
        <w:jc w:val="both"/>
        <w:rPr>
          <w:rFonts w:ascii="Times New Roman" w:hAnsi="Times New Roman" w:cs="Times New Roman"/>
          <w:sz w:val="24"/>
          <w:szCs w:val="24"/>
          <w:lang w:val="ro-RO"/>
        </w:rPr>
      </w:pPr>
      <w:r w:rsidRPr="00755E63">
        <w:rPr>
          <w:rFonts w:ascii="Times New Roman" w:hAnsi="Times New Roman" w:cs="Times New Roman"/>
          <w:b/>
          <w:sz w:val="24"/>
          <w:szCs w:val="24"/>
          <w:lang w:val="ro-RO"/>
        </w:rPr>
        <w:t>4.</w:t>
      </w:r>
      <w:r w:rsidRPr="00755E63">
        <w:rPr>
          <w:rFonts w:ascii="Times New Roman" w:hAnsi="Times New Roman" w:cs="Times New Roman"/>
          <w:sz w:val="24"/>
          <w:szCs w:val="24"/>
          <w:lang w:val="ro-RO"/>
        </w:rPr>
        <w:t xml:space="preserve"> In cazul clădirilor cu </w:t>
      </w:r>
      <w:r w:rsidRPr="00755E63">
        <w:rPr>
          <w:rFonts w:ascii="Times New Roman" w:hAnsi="Times New Roman" w:cs="Times New Roman"/>
          <w:b/>
          <w:sz w:val="24"/>
          <w:szCs w:val="24"/>
          <w:lang w:val="ro-RO"/>
        </w:rPr>
        <w:t>destinaţie mixtă</w:t>
      </w:r>
      <w:r w:rsidRPr="00755E63">
        <w:rPr>
          <w:rFonts w:ascii="Times New Roman" w:hAnsi="Times New Roman" w:cs="Times New Roman"/>
          <w:sz w:val="24"/>
          <w:szCs w:val="24"/>
          <w:lang w:val="ro-RO"/>
        </w:rPr>
        <w:t xml:space="preserve"> aflate în proprietatea persoanelor juridice, impozitul se determină prin însumarea impozitului calculat pentru suprafaţa folosită în scop rezidenţial, cu impozitul calculat pentru suprafaţa folosită în scop nerezidenţial.</w:t>
      </w:r>
    </w:p>
    <w:p w:rsidR="00755E63" w:rsidRPr="00755E63" w:rsidRDefault="00755E63" w:rsidP="00755E63">
      <w:pPr>
        <w:ind w:firstLine="720"/>
        <w:jc w:val="both"/>
        <w:rPr>
          <w:rFonts w:ascii="Times New Roman" w:hAnsi="Times New Roman" w:cs="Times New Roman"/>
          <w:sz w:val="24"/>
          <w:szCs w:val="24"/>
          <w:lang w:val="ro-RO"/>
        </w:rPr>
      </w:pPr>
      <w:r w:rsidRPr="00755E63">
        <w:rPr>
          <w:rFonts w:ascii="Times New Roman" w:hAnsi="Times New Roman" w:cs="Times New Roman"/>
          <w:b/>
          <w:sz w:val="24"/>
          <w:szCs w:val="24"/>
          <w:lang w:val="ro-RO"/>
        </w:rPr>
        <w:t>5.</w:t>
      </w:r>
      <w:r w:rsidRPr="00755E63">
        <w:rPr>
          <w:rFonts w:ascii="Times New Roman" w:hAnsi="Times New Roman" w:cs="Times New Roman"/>
          <w:sz w:val="24"/>
          <w:szCs w:val="24"/>
          <w:lang w:val="ro-RO"/>
        </w:rPr>
        <w:t xml:space="preserve"> In cazul în care proprietarul clădirii </w:t>
      </w:r>
      <w:r w:rsidRPr="00755E63">
        <w:rPr>
          <w:rFonts w:ascii="Times New Roman" w:hAnsi="Times New Roman" w:cs="Times New Roman"/>
          <w:b/>
          <w:sz w:val="24"/>
          <w:szCs w:val="24"/>
          <w:lang w:val="ro-RO"/>
        </w:rPr>
        <w:t>nu a actualizat valoarea impozabilă a clădirii în ultimii 3 ani anteriori anului</w:t>
      </w:r>
      <w:r w:rsidRPr="00755E63">
        <w:rPr>
          <w:rFonts w:ascii="Times New Roman" w:hAnsi="Times New Roman" w:cs="Times New Roman"/>
          <w:sz w:val="24"/>
          <w:szCs w:val="24"/>
          <w:lang w:val="ro-RO"/>
        </w:rPr>
        <w:t xml:space="preserve"> de referinţă, cota impozitului/taxei pe clădiri este </w:t>
      </w:r>
      <w:r w:rsidRPr="00755E63">
        <w:rPr>
          <w:rFonts w:ascii="Times New Roman" w:hAnsi="Times New Roman" w:cs="Times New Roman"/>
          <w:b/>
          <w:sz w:val="24"/>
          <w:szCs w:val="24"/>
          <w:lang w:val="ro-RO"/>
        </w:rPr>
        <w:t>5%</w:t>
      </w:r>
      <w:r w:rsidRPr="00755E63">
        <w:rPr>
          <w:rFonts w:ascii="Times New Roman" w:hAnsi="Times New Roman" w:cs="Times New Roman"/>
          <w:sz w:val="24"/>
          <w:szCs w:val="24"/>
          <w:lang w:val="ro-RO"/>
        </w:rPr>
        <w:t>. Asupra impozitului/taxei pe clădiri, se va aplica cota aditionala de 1</w:t>
      </w:r>
      <w:r w:rsidRPr="00755E63">
        <w:rPr>
          <w:rFonts w:ascii="Times New Roman" w:hAnsi="Times New Roman" w:cs="Times New Roman"/>
          <w:b/>
          <w:sz w:val="24"/>
          <w:szCs w:val="24"/>
          <w:lang w:val="ro-RO"/>
        </w:rPr>
        <w:t>0%.</w:t>
      </w:r>
    </w:p>
    <w:p w:rsidR="00755E63" w:rsidRPr="00755E63" w:rsidRDefault="00755E63" w:rsidP="00755E63">
      <w:pPr>
        <w:ind w:firstLine="720"/>
        <w:jc w:val="both"/>
        <w:rPr>
          <w:rFonts w:ascii="Times New Roman" w:hAnsi="Times New Roman" w:cs="Times New Roman"/>
          <w:b/>
          <w:sz w:val="24"/>
          <w:szCs w:val="24"/>
        </w:rPr>
      </w:pPr>
      <w:r w:rsidRPr="00755E63">
        <w:rPr>
          <w:rFonts w:ascii="Times New Roman" w:hAnsi="Times New Roman" w:cs="Times New Roman"/>
          <w:sz w:val="24"/>
          <w:szCs w:val="24"/>
          <w:lang w:val="ro-RO"/>
        </w:rPr>
        <w:t xml:space="preserve">In cazul ONG-urilor, fundaţiilor şi asociaţiilor non profit, </w:t>
      </w:r>
      <w:r w:rsidRPr="00755E63">
        <w:rPr>
          <w:rFonts w:ascii="Times New Roman" w:hAnsi="Times New Roman" w:cs="Times New Roman"/>
          <w:sz w:val="24"/>
          <w:szCs w:val="24"/>
        </w:rPr>
        <w:t xml:space="preserve">care desfăşoară activităţi sociale, culturale, de educaţie şi învăţământ, care </w:t>
      </w:r>
      <w:r w:rsidRPr="00755E63">
        <w:rPr>
          <w:rFonts w:ascii="Times New Roman" w:hAnsi="Times New Roman" w:cs="Times New Roman"/>
          <w:b/>
          <w:sz w:val="24"/>
          <w:szCs w:val="24"/>
          <w:lang w:val="ro-RO"/>
        </w:rPr>
        <w:t>nu au actualizat valoarea impozabilă a clădirii în ultimii 3 ani anteriori anului</w:t>
      </w:r>
      <w:r w:rsidRPr="00755E63">
        <w:rPr>
          <w:rFonts w:ascii="Times New Roman" w:hAnsi="Times New Roman" w:cs="Times New Roman"/>
          <w:sz w:val="24"/>
          <w:szCs w:val="24"/>
          <w:lang w:val="ro-RO"/>
        </w:rPr>
        <w:t xml:space="preserve"> de referinţă,</w:t>
      </w:r>
      <w:r w:rsidRPr="00755E63">
        <w:rPr>
          <w:rFonts w:ascii="Times New Roman" w:hAnsi="Times New Roman" w:cs="Times New Roman"/>
          <w:sz w:val="24"/>
          <w:szCs w:val="24"/>
        </w:rPr>
        <w:t xml:space="preserve"> se va aplica cota de </w:t>
      </w:r>
      <w:r w:rsidRPr="00755E63">
        <w:rPr>
          <w:rFonts w:ascii="Times New Roman" w:hAnsi="Times New Roman" w:cs="Times New Roman"/>
          <w:b/>
          <w:sz w:val="24"/>
          <w:szCs w:val="24"/>
        </w:rPr>
        <w:t>5%.</w:t>
      </w:r>
    </w:p>
    <w:p w:rsidR="00755E63" w:rsidRPr="00755E63" w:rsidRDefault="00755E63" w:rsidP="00755E63">
      <w:pPr>
        <w:ind w:firstLine="720"/>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t xml:space="preserve">Persoanele juridice au obligaţia să depună declaraţii privind clădirile pe care le deţin în proprietate la data de 31 decembrie </w:t>
      </w:r>
      <w:r w:rsidR="00294BED">
        <w:rPr>
          <w:rFonts w:ascii="Times New Roman" w:hAnsi="Times New Roman" w:cs="Times New Roman"/>
          <w:sz w:val="24"/>
          <w:szCs w:val="24"/>
          <w:lang w:val="ro-RO"/>
        </w:rPr>
        <w:t>2019</w:t>
      </w:r>
      <w:r w:rsidRPr="00755E63">
        <w:rPr>
          <w:rFonts w:ascii="Times New Roman" w:hAnsi="Times New Roman" w:cs="Times New Roman"/>
          <w:sz w:val="24"/>
          <w:szCs w:val="24"/>
          <w:lang w:val="ro-RO"/>
        </w:rPr>
        <w:t xml:space="preserve">, destinaţia şi valoarea impozabilă a acestora, până la data de 28 februarie </w:t>
      </w:r>
      <w:r w:rsidR="00294BED">
        <w:rPr>
          <w:rFonts w:ascii="Times New Roman" w:hAnsi="Times New Roman" w:cs="Times New Roman"/>
          <w:sz w:val="24"/>
          <w:szCs w:val="24"/>
          <w:lang w:val="ro-RO"/>
        </w:rPr>
        <w:t>2019</w:t>
      </w:r>
      <w:r w:rsidRPr="00755E63">
        <w:rPr>
          <w:rFonts w:ascii="Times New Roman" w:hAnsi="Times New Roman" w:cs="Times New Roman"/>
          <w:sz w:val="24"/>
          <w:szCs w:val="24"/>
          <w:lang w:val="ro-RO"/>
        </w:rPr>
        <w:t>.</w:t>
      </w:r>
    </w:p>
    <w:p w:rsidR="00755E63" w:rsidRPr="00755E63" w:rsidRDefault="00755E63" w:rsidP="00755E63">
      <w:pPr>
        <w:autoSpaceDE w:val="0"/>
        <w:autoSpaceDN w:val="0"/>
        <w:adjustRightInd w:val="0"/>
        <w:ind w:firstLine="720"/>
        <w:jc w:val="both"/>
        <w:rPr>
          <w:rFonts w:ascii="Times New Roman" w:hAnsi="Times New Roman" w:cs="Times New Roman"/>
          <w:sz w:val="24"/>
          <w:szCs w:val="24"/>
          <w:lang w:val="ro-RO"/>
        </w:rPr>
      </w:pPr>
      <w:r w:rsidRPr="00755E63">
        <w:rPr>
          <w:rFonts w:ascii="Times New Roman" w:hAnsi="Times New Roman" w:cs="Times New Roman"/>
          <w:b/>
          <w:sz w:val="24"/>
          <w:szCs w:val="24"/>
        </w:rPr>
        <w:t>6.</w:t>
      </w:r>
      <w:r w:rsidRPr="00755E63">
        <w:rPr>
          <w:rFonts w:ascii="Times New Roman" w:hAnsi="Times New Roman" w:cs="Times New Roman"/>
          <w:sz w:val="24"/>
          <w:szCs w:val="24"/>
          <w:lang w:val="ro-RO"/>
        </w:rPr>
        <w:t xml:space="preserve"> Pentru clădirile proprietate publică sau privată a statului ori a unităţilor administrativ-teritoriale, conceşionate, inchiriate, date în administrare ori în folosinţă, după caz, oricăror entităţi, altele decât cele de drept public, se stabileşte </w:t>
      </w:r>
      <w:r w:rsidRPr="00755E63">
        <w:rPr>
          <w:rFonts w:ascii="Times New Roman" w:hAnsi="Times New Roman" w:cs="Times New Roman"/>
          <w:b/>
          <w:sz w:val="24"/>
          <w:szCs w:val="24"/>
          <w:lang w:val="ro-RO"/>
        </w:rPr>
        <w:t>taxa pe clădiri</w:t>
      </w:r>
      <w:r w:rsidRPr="00755E63">
        <w:rPr>
          <w:rFonts w:ascii="Times New Roman" w:hAnsi="Times New Roman" w:cs="Times New Roman"/>
          <w:sz w:val="24"/>
          <w:szCs w:val="24"/>
          <w:lang w:val="ro-RO"/>
        </w:rPr>
        <w:t>, care reprezintă sarcina fiscală a concesionarilor, locatarilor, titularilor dreptului de administrare sau de folosinţă, după caz, în condiţii similare impozitului pe clădiri.</w:t>
      </w:r>
    </w:p>
    <w:p w:rsidR="00755E63" w:rsidRPr="00755E63" w:rsidRDefault="00755E63" w:rsidP="00755E63">
      <w:pPr>
        <w:autoSpaceDE w:val="0"/>
        <w:autoSpaceDN w:val="0"/>
        <w:adjustRightInd w:val="0"/>
        <w:ind w:firstLine="720"/>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t>Taxa pe clădiri se stabileşte proporţional cu perioada pentru care este constituit dreptul de concesiune, inchiriere, administrare ori folosinţă.</w:t>
      </w:r>
    </w:p>
    <w:p w:rsidR="00755E63" w:rsidRPr="00755E63" w:rsidRDefault="00755E63" w:rsidP="00755E63">
      <w:pPr>
        <w:autoSpaceDE w:val="0"/>
        <w:autoSpaceDN w:val="0"/>
        <w:adjustRightInd w:val="0"/>
        <w:ind w:firstLine="720"/>
        <w:jc w:val="both"/>
        <w:rPr>
          <w:rFonts w:ascii="Times New Roman" w:hAnsi="Times New Roman" w:cs="Times New Roman"/>
          <w:color w:val="000000"/>
          <w:sz w:val="24"/>
          <w:szCs w:val="24"/>
          <w:lang w:val="ro-RO"/>
        </w:rPr>
      </w:pPr>
      <w:r w:rsidRPr="00755E63">
        <w:rPr>
          <w:rFonts w:ascii="Times New Roman" w:hAnsi="Times New Roman" w:cs="Times New Roman"/>
          <w:b/>
          <w:color w:val="000000"/>
          <w:sz w:val="24"/>
          <w:szCs w:val="24"/>
          <w:lang w:val="ro-RO"/>
        </w:rPr>
        <w:t>7.</w:t>
      </w:r>
      <w:r w:rsidRPr="00755E63">
        <w:rPr>
          <w:rFonts w:ascii="Times New Roman" w:hAnsi="Times New Roman" w:cs="Times New Roman"/>
          <w:color w:val="000000"/>
          <w:sz w:val="24"/>
          <w:szCs w:val="24"/>
          <w:lang w:val="ro-RO"/>
        </w:rPr>
        <w:t xml:space="preserve"> Pentru anul </w:t>
      </w:r>
      <w:r w:rsidR="00294BED">
        <w:rPr>
          <w:rFonts w:ascii="Times New Roman" w:hAnsi="Times New Roman" w:cs="Times New Roman"/>
          <w:color w:val="000000"/>
          <w:sz w:val="24"/>
          <w:szCs w:val="24"/>
          <w:lang w:val="ro-RO"/>
        </w:rPr>
        <w:t>2019</w:t>
      </w:r>
      <w:r w:rsidRPr="00755E63">
        <w:rPr>
          <w:rFonts w:ascii="Times New Roman" w:hAnsi="Times New Roman" w:cs="Times New Roman"/>
          <w:color w:val="000000"/>
          <w:sz w:val="24"/>
          <w:szCs w:val="24"/>
          <w:lang w:val="ro-RO"/>
        </w:rPr>
        <w:t xml:space="preserve">, impozitul pe clădiri se va majora </w:t>
      </w:r>
      <w:r w:rsidRPr="00755E63">
        <w:rPr>
          <w:rFonts w:ascii="Times New Roman" w:hAnsi="Times New Roman" w:cs="Times New Roman"/>
          <w:b/>
          <w:color w:val="000000"/>
          <w:sz w:val="24"/>
          <w:szCs w:val="24"/>
          <w:lang w:val="ro-RO"/>
        </w:rPr>
        <w:t>cu 500%</w:t>
      </w:r>
      <w:r w:rsidRPr="00755E63">
        <w:rPr>
          <w:rFonts w:ascii="Times New Roman" w:hAnsi="Times New Roman" w:cs="Times New Roman"/>
          <w:color w:val="000000"/>
          <w:sz w:val="24"/>
          <w:szCs w:val="24"/>
          <w:lang w:val="ro-RO"/>
        </w:rPr>
        <w:t xml:space="preserve"> pentru clădirile neingrijite, situate în intravilan.</w:t>
      </w:r>
    </w:p>
    <w:p w:rsidR="00755E63" w:rsidRPr="00755E63" w:rsidRDefault="00755E63" w:rsidP="00755E63">
      <w:pPr>
        <w:autoSpaceDE w:val="0"/>
        <w:autoSpaceDN w:val="0"/>
        <w:adjustRightInd w:val="0"/>
        <w:ind w:firstLine="720"/>
        <w:jc w:val="both"/>
        <w:rPr>
          <w:rFonts w:ascii="Times New Roman" w:hAnsi="Times New Roman" w:cs="Times New Roman"/>
          <w:color w:val="000000"/>
          <w:sz w:val="24"/>
          <w:szCs w:val="24"/>
          <w:lang w:val="ro-RO"/>
        </w:rPr>
      </w:pPr>
      <w:r w:rsidRPr="00755E63">
        <w:rPr>
          <w:rFonts w:ascii="Times New Roman" w:hAnsi="Times New Roman" w:cs="Times New Roman"/>
          <w:color w:val="000000"/>
          <w:sz w:val="24"/>
          <w:szCs w:val="24"/>
          <w:lang w:val="ro-RO"/>
        </w:rPr>
        <w:t>Procedura şi criteriile de încadrare în categoria clădirilor de mai sus, se vor adopta ulterior printr-o hotărâre a Consiliului local.</w:t>
      </w:r>
    </w:p>
    <w:p w:rsidR="00755E63" w:rsidRPr="00755E63" w:rsidRDefault="00755E63" w:rsidP="00755E63">
      <w:pPr>
        <w:ind w:firstLine="720"/>
        <w:jc w:val="both"/>
        <w:rPr>
          <w:rFonts w:ascii="Times New Roman" w:hAnsi="Times New Roman" w:cs="Times New Roman"/>
          <w:color w:val="000000"/>
          <w:sz w:val="24"/>
          <w:szCs w:val="24"/>
        </w:rPr>
      </w:pPr>
      <w:r w:rsidRPr="00755E63">
        <w:rPr>
          <w:rFonts w:ascii="Times New Roman" w:hAnsi="Times New Roman" w:cs="Times New Roman"/>
          <w:color w:val="000000"/>
          <w:sz w:val="24"/>
          <w:szCs w:val="24"/>
          <w:lang w:val="ro-RO"/>
        </w:rPr>
        <w:t>Clădirile care intră sub incidenţă se stabilesc prin hotărâre a Consiliului local conform elementelor de identificare potrivit nomenclaturii stradale, individual.</w:t>
      </w:r>
    </w:p>
    <w:p w:rsidR="00755E63" w:rsidRPr="00755E63" w:rsidRDefault="00755E63" w:rsidP="00755E63">
      <w:pPr>
        <w:autoSpaceDE w:val="0"/>
        <w:autoSpaceDN w:val="0"/>
        <w:adjustRightInd w:val="0"/>
        <w:ind w:firstLine="720"/>
        <w:jc w:val="both"/>
        <w:rPr>
          <w:rFonts w:ascii="Times New Roman" w:hAnsi="Times New Roman" w:cs="Times New Roman"/>
          <w:sz w:val="24"/>
          <w:szCs w:val="24"/>
          <w:lang w:val="ro-RO"/>
        </w:rPr>
      </w:pPr>
      <w:r w:rsidRPr="00755E63">
        <w:rPr>
          <w:rFonts w:ascii="Times New Roman" w:hAnsi="Times New Roman" w:cs="Times New Roman"/>
          <w:b/>
          <w:sz w:val="24"/>
          <w:szCs w:val="24"/>
          <w:lang w:val="ro-RO"/>
        </w:rPr>
        <w:t>8</w:t>
      </w:r>
      <w:r w:rsidRPr="00755E63">
        <w:rPr>
          <w:rFonts w:ascii="Times New Roman" w:hAnsi="Times New Roman" w:cs="Times New Roman"/>
          <w:sz w:val="24"/>
          <w:szCs w:val="24"/>
          <w:lang w:val="ro-RO"/>
        </w:rPr>
        <w:t xml:space="preserve">. Pentru </w:t>
      </w:r>
      <w:r w:rsidRPr="00755E63">
        <w:rPr>
          <w:rFonts w:ascii="Times New Roman" w:hAnsi="Times New Roman" w:cs="Times New Roman"/>
          <w:b/>
          <w:sz w:val="24"/>
          <w:szCs w:val="24"/>
          <w:lang w:val="ro-RO"/>
        </w:rPr>
        <w:t xml:space="preserve">anul </w:t>
      </w:r>
      <w:r w:rsidR="00294BED">
        <w:rPr>
          <w:rFonts w:ascii="Times New Roman" w:hAnsi="Times New Roman" w:cs="Times New Roman"/>
          <w:b/>
          <w:sz w:val="24"/>
          <w:szCs w:val="24"/>
          <w:lang w:val="ro-RO"/>
        </w:rPr>
        <w:t>2019</w:t>
      </w:r>
      <w:r w:rsidRPr="00755E63">
        <w:rPr>
          <w:rFonts w:ascii="Times New Roman" w:hAnsi="Times New Roman" w:cs="Times New Roman"/>
          <w:sz w:val="24"/>
          <w:szCs w:val="24"/>
          <w:lang w:val="ro-RO"/>
        </w:rPr>
        <w:t xml:space="preserve">, se acorda </w:t>
      </w:r>
      <w:r w:rsidRPr="00755E63">
        <w:rPr>
          <w:rFonts w:ascii="Times New Roman" w:hAnsi="Times New Roman" w:cs="Times New Roman"/>
          <w:b/>
          <w:sz w:val="24"/>
          <w:szCs w:val="24"/>
          <w:lang w:val="ro-RO"/>
        </w:rPr>
        <w:t>scutiri</w:t>
      </w:r>
      <w:r w:rsidRPr="00755E63">
        <w:rPr>
          <w:rFonts w:ascii="Times New Roman" w:hAnsi="Times New Roman" w:cs="Times New Roman"/>
          <w:sz w:val="24"/>
          <w:szCs w:val="24"/>
          <w:lang w:val="ro-RO"/>
        </w:rPr>
        <w:t xml:space="preserve"> asupra impozitului/taxei pe clădiri pentru persoanele juridice astfel:</w:t>
      </w:r>
    </w:p>
    <w:p w:rsidR="00755E63" w:rsidRPr="00755E63" w:rsidRDefault="00755E63" w:rsidP="00755E63">
      <w:pPr>
        <w:autoSpaceDE w:val="0"/>
        <w:autoSpaceDN w:val="0"/>
        <w:adjustRightInd w:val="0"/>
        <w:ind w:firstLine="720"/>
        <w:jc w:val="both"/>
        <w:rPr>
          <w:rFonts w:ascii="Times New Roman" w:hAnsi="Times New Roman" w:cs="Times New Roman"/>
          <w:sz w:val="24"/>
          <w:szCs w:val="24"/>
        </w:rPr>
      </w:pPr>
      <w:r w:rsidRPr="00755E63">
        <w:rPr>
          <w:rFonts w:ascii="Times New Roman" w:hAnsi="Times New Roman" w:cs="Times New Roman"/>
          <w:sz w:val="24"/>
          <w:szCs w:val="24"/>
          <w:lang w:val="ro-RO"/>
        </w:rPr>
        <w:t xml:space="preserve">a) </w:t>
      </w:r>
      <w:r w:rsidRPr="00755E63">
        <w:rPr>
          <w:rFonts w:ascii="Times New Roman" w:hAnsi="Times New Roman" w:cs="Times New Roman"/>
          <w:sz w:val="24"/>
          <w:szCs w:val="24"/>
        </w:rPr>
        <w:t>monumente istorice, de arhitectură sau arheologice, muzee ori case memoriale, cu excepţia incintelor în care se desfăşoară activităţi economice.</w:t>
      </w:r>
    </w:p>
    <w:p w:rsidR="00755E63" w:rsidRPr="00755E63" w:rsidRDefault="00755E63" w:rsidP="00755E63">
      <w:pPr>
        <w:autoSpaceDE w:val="0"/>
        <w:autoSpaceDN w:val="0"/>
        <w:adjustRightInd w:val="0"/>
        <w:ind w:firstLine="720"/>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t xml:space="preserve">b) clădirile restituite potrivit </w:t>
      </w:r>
      <w:r w:rsidRPr="00755E63">
        <w:rPr>
          <w:rFonts w:ascii="Times New Roman" w:hAnsi="Times New Roman" w:cs="Times New Roman"/>
          <w:color w:val="008000"/>
          <w:sz w:val="24"/>
          <w:szCs w:val="24"/>
          <w:u w:val="single"/>
          <w:lang w:val="ro-RO"/>
        </w:rPr>
        <w:t>art. 16</w:t>
      </w:r>
      <w:r w:rsidRPr="00755E63">
        <w:rPr>
          <w:rFonts w:ascii="Times New Roman" w:hAnsi="Times New Roman" w:cs="Times New Roman"/>
          <w:sz w:val="24"/>
          <w:szCs w:val="24"/>
          <w:lang w:val="ro-RO"/>
        </w:rPr>
        <w:t xml:space="preserve"> din Legea nr. 10/2001 privind regimul juridic al unor imobile preluate în mod abuziv în perioada 6 martie 1945 - 22 decembrie 1989, republicată, cu modificările şi completările ulterioare, pentru perioada pentru care proprietarul menţine afectaţiunea de interes public.</w:t>
      </w:r>
    </w:p>
    <w:p w:rsidR="00755E63" w:rsidRPr="00755E63" w:rsidRDefault="00755E63" w:rsidP="00755E63">
      <w:pPr>
        <w:autoSpaceDE w:val="0"/>
        <w:autoSpaceDN w:val="0"/>
        <w:adjustRightInd w:val="0"/>
        <w:ind w:firstLine="720"/>
        <w:jc w:val="both"/>
        <w:rPr>
          <w:rFonts w:ascii="Times New Roman" w:hAnsi="Times New Roman" w:cs="Times New Roman"/>
          <w:sz w:val="24"/>
          <w:szCs w:val="24"/>
        </w:rPr>
      </w:pPr>
      <w:r w:rsidRPr="00755E63">
        <w:rPr>
          <w:rFonts w:ascii="Times New Roman" w:hAnsi="Times New Roman" w:cs="Times New Roman"/>
          <w:sz w:val="24"/>
          <w:szCs w:val="24"/>
          <w:lang w:val="ro-RO"/>
        </w:rPr>
        <w:t xml:space="preserve">c) clădirile restituite potrivit </w:t>
      </w:r>
      <w:r w:rsidRPr="00755E63">
        <w:rPr>
          <w:rFonts w:ascii="Times New Roman" w:hAnsi="Times New Roman" w:cs="Times New Roman"/>
          <w:color w:val="008000"/>
          <w:sz w:val="24"/>
          <w:szCs w:val="24"/>
          <w:u w:val="single"/>
          <w:lang w:val="ro-RO"/>
        </w:rPr>
        <w:t>art. 1</w:t>
      </w:r>
      <w:r w:rsidRPr="00755E63">
        <w:rPr>
          <w:rFonts w:ascii="Times New Roman" w:hAnsi="Times New Roman" w:cs="Times New Roman"/>
          <w:sz w:val="24"/>
          <w:szCs w:val="24"/>
          <w:lang w:val="ro-RO"/>
        </w:rPr>
        <w:t xml:space="preserve"> alin. (5) din Ordonanţa de urgenţă a Guvernului nr. 83/1999 privind restituirea unor bunuri imobile care au aparţinut comunităţilor cetăţenilor aparţinând minorităţilor naţionale din România, republicată, pentru perioada pentru care proprietarul menţine afectaţiunea de interes public</w:t>
      </w:r>
    </w:p>
    <w:p w:rsidR="00755E63" w:rsidRPr="00755E63" w:rsidRDefault="00755E63" w:rsidP="00755E63">
      <w:pPr>
        <w:autoSpaceDE w:val="0"/>
        <w:autoSpaceDN w:val="0"/>
        <w:adjustRightInd w:val="0"/>
        <w:ind w:firstLine="720"/>
        <w:jc w:val="both"/>
        <w:rPr>
          <w:rFonts w:ascii="Times New Roman" w:hAnsi="Times New Roman" w:cs="Times New Roman"/>
          <w:sz w:val="24"/>
          <w:szCs w:val="24"/>
        </w:rPr>
      </w:pPr>
      <w:r w:rsidRPr="00755E63">
        <w:rPr>
          <w:rFonts w:ascii="Times New Roman" w:hAnsi="Times New Roman" w:cs="Times New Roman"/>
          <w:sz w:val="24"/>
          <w:szCs w:val="24"/>
          <w:lang w:val="ro-RO"/>
        </w:rPr>
        <w:t xml:space="preserve">d) </w:t>
      </w:r>
      <w:r w:rsidRPr="00755E63">
        <w:rPr>
          <w:rFonts w:ascii="Times New Roman" w:hAnsi="Times New Roman" w:cs="Times New Roman"/>
          <w:sz w:val="24"/>
          <w:szCs w:val="24"/>
        </w:rPr>
        <w:t xml:space="preserve">clădirile retrocedate potrivit art. </w:t>
      </w:r>
      <w:proofErr w:type="gramStart"/>
      <w:r w:rsidRPr="00755E63">
        <w:rPr>
          <w:rFonts w:ascii="Times New Roman" w:hAnsi="Times New Roman" w:cs="Times New Roman"/>
          <w:sz w:val="24"/>
          <w:szCs w:val="24"/>
        </w:rPr>
        <w:t>1 alin.</w:t>
      </w:r>
      <w:proofErr w:type="gramEnd"/>
      <w:r w:rsidRPr="00755E63">
        <w:rPr>
          <w:rFonts w:ascii="Times New Roman" w:hAnsi="Times New Roman" w:cs="Times New Roman"/>
          <w:sz w:val="24"/>
          <w:szCs w:val="24"/>
        </w:rPr>
        <w:t xml:space="preserve"> (10) </w:t>
      </w:r>
      <w:proofErr w:type="gramStart"/>
      <w:r w:rsidRPr="00755E63">
        <w:rPr>
          <w:rFonts w:ascii="Times New Roman" w:hAnsi="Times New Roman" w:cs="Times New Roman"/>
          <w:sz w:val="24"/>
          <w:szCs w:val="24"/>
        </w:rPr>
        <w:t>din</w:t>
      </w:r>
      <w:proofErr w:type="gramEnd"/>
      <w:r w:rsidRPr="00755E63">
        <w:rPr>
          <w:rFonts w:ascii="Times New Roman" w:hAnsi="Times New Roman" w:cs="Times New Roman"/>
          <w:sz w:val="24"/>
          <w:szCs w:val="24"/>
        </w:rPr>
        <w:t xml:space="preserve"> Ordonanţa de urgenţă a Guvernului nr. 94/2000 privind retrocedarea unor bunuri imobile care au aparţinut cultelor religioase din România, republicată, cu modificările şi completările ulterioare, pentru perioada pentru care proprietarul menţine afectaţiunea de interes public</w:t>
      </w:r>
    </w:p>
    <w:p w:rsidR="00755E63" w:rsidRPr="00755E63" w:rsidRDefault="00755E63" w:rsidP="00755E63">
      <w:pPr>
        <w:autoSpaceDE w:val="0"/>
        <w:autoSpaceDN w:val="0"/>
        <w:adjustRightInd w:val="0"/>
        <w:ind w:firstLine="720"/>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t xml:space="preserve">e) </w:t>
      </w:r>
      <w:r w:rsidRPr="00755E63">
        <w:rPr>
          <w:rFonts w:ascii="Times New Roman" w:hAnsi="Times New Roman" w:cs="Times New Roman"/>
          <w:sz w:val="24"/>
          <w:szCs w:val="24"/>
        </w:rPr>
        <w:t>clădirile aflate în proprietatea operatorilor economici, în condițiile elaborării unor scheme de ajutor de stat/de minimis având un obiectiv prevăzut de legislația în domeniul ajutorului de stat (conform schemei de minimis aflată în vigoare la data prezentei)</w:t>
      </w:r>
    </w:p>
    <w:p w:rsidR="00755E63" w:rsidRPr="00755E63" w:rsidRDefault="00755E63" w:rsidP="00755E63">
      <w:pPr>
        <w:autoSpaceDE w:val="0"/>
        <w:autoSpaceDN w:val="0"/>
        <w:adjustRightInd w:val="0"/>
        <w:ind w:firstLine="720"/>
        <w:jc w:val="both"/>
        <w:rPr>
          <w:rFonts w:ascii="Times New Roman" w:hAnsi="Times New Roman" w:cs="Times New Roman"/>
          <w:sz w:val="24"/>
          <w:szCs w:val="24"/>
        </w:rPr>
      </w:pPr>
      <w:r w:rsidRPr="00755E63">
        <w:rPr>
          <w:rFonts w:ascii="Times New Roman" w:hAnsi="Times New Roman" w:cs="Times New Roman"/>
          <w:sz w:val="24"/>
          <w:szCs w:val="24"/>
        </w:rPr>
        <w:t xml:space="preserve">f) </w:t>
      </w:r>
      <w:proofErr w:type="gramStart"/>
      <w:r w:rsidRPr="00755E63">
        <w:rPr>
          <w:rFonts w:ascii="Times New Roman" w:hAnsi="Times New Roman" w:cs="Times New Roman"/>
          <w:sz w:val="24"/>
          <w:szCs w:val="24"/>
        </w:rPr>
        <w:t>clădirile</w:t>
      </w:r>
      <w:proofErr w:type="gramEnd"/>
      <w:r w:rsidRPr="00755E63">
        <w:rPr>
          <w:rFonts w:ascii="Times New Roman" w:hAnsi="Times New Roman" w:cs="Times New Roman"/>
          <w:sz w:val="24"/>
          <w:szCs w:val="24"/>
        </w:rPr>
        <w:t xml:space="preserve"> utilizate pentru furnizarea de servicii sociale de către organizații neguvernamentale și intreprinderi sociale ca furnizori de servicii sociale;</w:t>
      </w:r>
    </w:p>
    <w:p w:rsidR="00755E63" w:rsidRPr="00755E63" w:rsidRDefault="00755E63" w:rsidP="00755E63">
      <w:pPr>
        <w:autoSpaceDE w:val="0"/>
        <w:autoSpaceDN w:val="0"/>
        <w:adjustRightInd w:val="0"/>
        <w:jc w:val="both"/>
        <w:rPr>
          <w:rFonts w:ascii="Times New Roman" w:hAnsi="Times New Roman" w:cs="Times New Roman"/>
          <w:sz w:val="24"/>
          <w:szCs w:val="24"/>
        </w:rPr>
      </w:pPr>
    </w:p>
    <w:p w:rsidR="00755E63" w:rsidRPr="00755E63" w:rsidRDefault="00755E63" w:rsidP="00755E63">
      <w:pPr>
        <w:autoSpaceDE w:val="0"/>
        <w:autoSpaceDN w:val="0"/>
        <w:adjustRightInd w:val="0"/>
        <w:ind w:firstLine="720"/>
        <w:jc w:val="both"/>
        <w:rPr>
          <w:rFonts w:ascii="Times New Roman" w:hAnsi="Times New Roman" w:cs="Times New Roman"/>
          <w:color w:val="000000"/>
          <w:sz w:val="24"/>
          <w:szCs w:val="24"/>
        </w:rPr>
      </w:pPr>
      <w:r w:rsidRPr="00755E63">
        <w:rPr>
          <w:rFonts w:ascii="Times New Roman" w:hAnsi="Times New Roman" w:cs="Times New Roman"/>
          <w:b/>
          <w:color w:val="000000"/>
          <w:sz w:val="24"/>
          <w:szCs w:val="24"/>
          <w:lang w:val="ro-RO"/>
        </w:rPr>
        <w:t xml:space="preserve"> 9.</w:t>
      </w:r>
      <w:r w:rsidRPr="00755E63">
        <w:rPr>
          <w:rFonts w:ascii="Times New Roman" w:hAnsi="Times New Roman" w:cs="Times New Roman"/>
          <w:color w:val="000000"/>
          <w:sz w:val="24"/>
          <w:szCs w:val="24"/>
          <w:lang w:val="ro-RO"/>
        </w:rPr>
        <w:t xml:space="preserve"> </w:t>
      </w:r>
      <w:r w:rsidRPr="00755E63">
        <w:rPr>
          <w:rFonts w:ascii="Times New Roman" w:hAnsi="Times New Roman" w:cs="Times New Roman"/>
          <w:color w:val="000000"/>
          <w:sz w:val="24"/>
          <w:szCs w:val="24"/>
        </w:rPr>
        <w:t xml:space="preserve">Scutirile asupra impozitului pe clădiri nu se aplica contribuabililor care se încadreaza în prevederile art. </w:t>
      </w:r>
      <w:proofErr w:type="gramStart"/>
      <w:r w:rsidRPr="00755E63">
        <w:rPr>
          <w:rFonts w:ascii="Times New Roman" w:hAnsi="Times New Roman" w:cs="Times New Roman"/>
          <w:color w:val="000000"/>
          <w:sz w:val="24"/>
          <w:szCs w:val="24"/>
        </w:rPr>
        <w:t>489 alin.</w:t>
      </w:r>
      <w:proofErr w:type="gramEnd"/>
      <w:r w:rsidRPr="00755E63">
        <w:rPr>
          <w:rFonts w:ascii="Times New Roman" w:hAnsi="Times New Roman" w:cs="Times New Roman"/>
          <w:color w:val="000000"/>
          <w:sz w:val="24"/>
          <w:szCs w:val="24"/>
        </w:rPr>
        <w:t xml:space="preserve"> (5) </w:t>
      </w:r>
      <w:proofErr w:type="gramStart"/>
      <w:r w:rsidRPr="00755E63">
        <w:rPr>
          <w:rFonts w:ascii="Times New Roman" w:hAnsi="Times New Roman" w:cs="Times New Roman"/>
          <w:color w:val="000000"/>
          <w:sz w:val="24"/>
          <w:szCs w:val="24"/>
        </w:rPr>
        <w:t>din</w:t>
      </w:r>
      <w:proofErr w:type="gramEnd"/>
      <w:r w:rsidRPr="00755E63">
        <w:rPr>
          <w:rFonts w:ascii="Times New Roman" w:hAnsi="Times New Roman" w:cs="Times New Roman"/>
          <w:color w:val="000000"/>
          <w:sz w:val="24"/>
          <w:szCs w:val="24"/>
        </w:rPr>
        <w:t xml:space="preserve"> Legea 227/2015, privind codul fiscal.</w:t>
      </w:r>
    </w:p>
    <w:p w:rsidR="00755E63" w:rsidRPr="00755E63" w:rsidRDefault="00755E63" w:rsidP="00755E63">
      <w:pPr>
        <w:autoSpaceDE w:val="0"/>
        <w:autoSpaceDN w:val="0"/>
        <w:adjustRightInd w:val="0"/>
        <w:ind w:firstLine="720"/>
        <w:jc w:val="both"/>
        <w:rPr>
          <w:rFonts w:ascii="Times New Roman" w:hAnsi="Times New Roman" w:cs="Times New Roman"/>
          <w:sz w:val="24"/>
          <w:szCs w:val="24"/>
          <w:lang w:val="ro-RO"/>
        </w:rPr>
      </w:pPr>
      <w:r w:rsidRPr="00755E63">
        <w:rPr>
          <w:rFonts w:ascii="Times New Roman" w:hAnsi="Times New Roman" w:cs="Times New Roman"/>
          <w:b/>
          <w:sz w:val="24"/>
          <w:szCs w:val="24"/>
          <w:lang w:val="ro-RO"/>
        </w:rPr>
        <w:t xml:space="preserve">10. </w:t>
      </w:r>
      <w:r w:rsidRPr="00755E63">
        <w:rPr>
          <w:rFonts w:ascii="Times New Roman" w:hAnsi="Times New Roman" w:cs="Times New Roman"/>
          <w:sz w:val="24"/>
          <w:szCs w:val="24"/>
          <w:lang w:val="ro-RO"/>
        </w:rPr>
        <w:t>Impozitul pe clădiri se plăteşte anual, în două rate egale, până la datele de 31 martie şi 30 septembrie, inclusiv.</w:t>
      </w:r>
    </w:p>
    <w:p w:rsidR="00755E63" w:rsidRPr="00755E63" w:rsidRDefault="00755E63" w:rsidP="00755E63">
      <w:pPr>
        <w:autoSpaceDE w:val="0"/>
        <w:autoSpaceDN w:val="0"/>
        <w:adjustRightInd w:val="0"/>
        <w:ind w:firstLine="720"/>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lastRenderedPageBreak/>
        <w:t xml:space="preserve">Pentru plata cu anticipaţie a impozitului pe clădiri, datorat pentru întregul an de către contribuabili persoane fizice şi juridice, până la data de 31 martie a anului respectiv, se acordă o </w:t>
      </w:r>
      <w:r w:rsidRPr="00755E63">
        <w:rPr>
          <w:rFonts w:ascii="Times New Roman" w:hAnsi="Times New Roman" w:cs="Times New Roman"/>
          <w:b/>
          <w:sz w:val="24"/>
          <w:szCs w:val="24"/>
          <w:lang w:val="ro-RO"/>
        </w:rPr>
        <w:t>bonificaţie de 10%.</w:t>
      </w:r>
    </w:p>
    <w:p w:rsidR="00755E63" w:rsidRPr="00755E63" w:rsidRDefault="00755E63" w:rsidP="00755E63">
      <w:pPr>
        <w:autoSpaceDE w:val="0"/>
        <w:autoSpaceDN w:val="0"/>
        <w:adjustRightInd w:val="0"/>
        <w:ind w:firstLine="720"/>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t>Impozitul pe clădiri, datorat aceluiaşi buget local de către contribuabili, de până la 50 lei inclusiv, se plăteşte integral până la primul termen de plată.</w:t>
      </w:r>
    </w:p>
    <w:p w:rsidR="00755E63" w:rsidRPr="00755E63" w:rsidRDefault="00755E63" w:rsidP="00755E63">
      <w:pPr>
        <w:autoSpaceDE w:val="0"/>
        <w:autoSpaceDN w:val="0"/>
        <w:adjustRightInd w:val="0"/>
        <w:ind w:firstLine="720"/>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t>In cazul în care contribuabilul deţine în proprietate mai multe clădiri amplasate pe raza aceleiaşi unităţi administrativ-teritoriale, prevederile de mai sus se referă la impozitul pe clădiri cumulat.</w:t>
      </w:r>
    </w:p>
    <w:p w:rsidR="00755E63" w:rsidRPr="00755E63" w:rsidRDefault="00755E63" w:rsidP="00755E63">
      <w:pPr>
        <w:autoSpaceDE w:val="0"/>
        <w:autoSpaceDN w:val="0"/>
        <w:adjustRightInd w:val="0"/>
        <w:ind w:firstLine="720"/>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t>Taxa pe clădiri se plăteşte lunar, până la data de 25 a lunii următoare fiecărei luni din perioada de valabilitate a contractului prin care se transmite dreptul de concesiune, inchiriere, administrare ori folosinţă.</w:t>
      </w:r>
    </w:p>
    <w:p w:rsidR="00755E63" w:rsidRPr="00755E63" w:rsidRDefault="00755E63" w:rsidP="00755E63">
      <w:pPr>
        <w:autoSpaceDE w:val="0"/>
        <w:autoSpaceDN w:val="0"/>
        <w:adjustRightInd w:val="0"/>
        <w:jc w:val="both"/>
        <w:rPr>
          <w:rFonts w:ascii="Times New Roman" w:hAnsi="Times New Roman" w:cs="Times New Roman"/>
          <w:sz w:val="24"/>
          <w:szCs w:val="24"/>
        </w:rPr>
      </w:pPr>
      <w:r w:rsidRPr="00755E63">
        <w:rPr>
          <w:rFonts w:ascii="Times New Roman" w:hAnsi="Times New Roman" w:cs="Times New Roman"/>
          <w:sz w:val="24"/>
          <w:szCs w:val="24"/>
          <w:lang w:val="ro-RO"/>
        </w:rPr>
        <w:t xml:space="preserve"> </w:t>
      </w:r>
    </w:p>
    <w:p w:rsidR="00755E63" w:rsidRPr="00755E63" w:rsidRDefault="00755E63" w:rsidP="00755E63">
      <w:pPr>
        <w:jc w:val="center"/>
        <w:rPr>
          <w:rFonts w:ascii="Times New Roman" w:hAnsi="Times New Roman" w:cs="Times New Roman"/>
          <w:b/>
          <w:sz w:val="24"/>
          <w:szCs w:val="24"/>
        </w:rPr>
      </w:pPr>
      <w:r w:rsidRPr="00755E63">
        <w:rPr>
          <w:rFonts w:ascii="Times New Roman" w:hAnsi="Times New Roman" w:cs="Times New Roman"/>
          <w:b/>
          <w:sz w:val="24"/>
          <w:szCs w:val="24"/>
        </w:rPr>
        <w:t>CAPITOLUL II</w:t>
      </w:r>
    </w:p>
    <w:p w:rsidR="00755E63" w:rsidRPr="00755E63" w:rsidRDefault="00755E63" w:rsidP="00755E63">
      <w:pPr>
        <w:jc w:val="center"/>
        <w:rPr>
          <w:rFonts w:ascii="Times New Roman" w:hAnsi="Times New Roman" w:cs="Times New Roman"/>
          <w:b/>
          <w:sz w:val="24"/>
          <w:szCs w:val="24"/>
        </w:rPr>
      </w:pPr>
      <w:r w:rsidRPr="00755E63">
        <w:rPr>
          <w:rFonts w:ascii="Times New Roman" w:hAnsi="Times New Roman" w:cs="Times New Roman"/>
          <w:b/>
          <w:sz w:val="24"/>
          <w:szCs w:val="24"/>
        </w:rPr>
        <w:t>IMPOZITUL ŞI TAXA PE TEREN</w:t>
      </w:r>
    </w:p>
    <w:p w:rsidR="00755E63" w:rsidRPr="00755E63" w:rsidRDefault="00755E63" w:rsidP="00755E63">
      <w:pPr>
        <w:jc w:val="both"/>
        <w:rPr>
          <w:rFonts w:ascii="Times New Roman" w:hAnsi="Times New Roman" w:cs="Times New Roman"/>
          <w:sz w:val="24"/>
          <w:szCs w:val="24"/>
        </w:rPr>
      </w:pPr>
    </w:p>
    <w:p w:rsidR="00755E63" w:rsidRPr="00755E63" w:rsidRDefault="00755E63" w:rsidP="00755E63">
      <w:pPr>
        <w:ind w:firstLine="720"/>
        <w:jc w:val="both"/>
        <w:rPr>
          <w:rFonts w:ascii="Times New Roman" w:hAnsi="Times New Roman" w:cs="Times New Roman"/>
          <w:sz w:val="24"/>
          <w:szCs w:val="24"/>
          <w:lang w:val="ro-RO"/>
        </w:rPr>
      </w:pPr>
      <w:r w:rsidRPr="00755E63">
        <w:rPr>
          <w:rFonts w:ascii="Times New Roman" w:hAnsi="Times New Roman" w:cs="Times New Roman"/>
          <w:b/>
          <w:sz w:val="24"/>
          <w:szCs w:val="24"/>
          <w:u w:val="single"/>
          <w:lang w:val="ro-RO"/>
        </w:rPr>
        <w:t>Art. 4</w:t>
      </w:r>
      <w:r w:rsidRPr="00755E63">
        <w:rPr>
          <w:rFonts w:ascii="Times New Roman" w:hAnsi="Times New Roman" w:cs="Times New Roman"/>
          <w:sz w:val="24"/>
          <w:szCs w:val="24"/>
          <w:lang w:val="ro-RO"/>
        </w:rPr>
        <w:t xml:space="preserve"> Impozitul/taxa pe teren se stabileşte luând în calcul suprafaţa terenului, rangul localităţii în care este amplasat terenul, zona şi categoria de folosinţă a terenului, conform încadrării făcute de Consiliul local.</w:t>
      </w:r>
    </w:p>
    <w:p w:rsidR="00755E63" w:rsidRPr="00755E63" w:rsidRDefault="00755E63" w:rsidP="00755E63">
      <w:pPr>
        <w:ind w:firstLine="720"/>
        <w:jc w:val="both"/>
        <w:rPr>
          <w:rFonts w:ascii="Times New Roman" w:hAnsi="Times New Roman" w:cs="Times New Roman"/>
          <w:sz w:val="24"/>
          <w:szCs w:val="24"/>
          <w:lang w:val="ro-RO"/>
        </w:rPr>
      </w:pPr>
      <w:r w:rsidRPr="00755E63">
        <w:rPr>
          <w:rFonts w:ascii="Times New Roman" w:hAnsi="Times New Roman" w:cs="Times New Roman"/>
          <w:b/>
          <w:sz w:val="24"/>
          <w:szCs w:val="24"/>
          <w:lang w:val="ro-RO"/>
        </w:rPr>
        <w:t xml:space="preserve">1. Pentru anul </w:t>
      </w:r>
      <w:r w:rsidR="00294BED">
        <w:rPr>
          <w:rFonts w:ascii="Times New Roman" w:hAnsi="Times New Roman" w:cs="Times New Roman"/>
          <w:b/>
          <w:sz w:val="24"/>
          <w:szCs w:val="24"/>
          <w:lang w:val="ro-RO"/>
        </w:rPr>
        <w:t>2019</w:t>
      </w:r>
      <w:r w:rsidRPr="00755E63">
        <w:rPr>
          <w:rFonts w:ascii="Times New Roman" w:hAnsi="Times New Roman" w:cs="Times New Roman"/>
          <w:sz w:val="24"/>
          <w:szCs w:val="24"/>
          <w:lang w:val="ro-RO"/>
        </w:rPr>
        <w:t xml:space="preserve">, </w:t>
      </w:r>
      <w:r w:rsidRPr="00755E63">
        <w:rPr>
          <w:rFonts w:ascii="Times New Roman" w:hAnsi="Times New Roman" w:cs="Times New Roman"/>
          <w:b/>
          <w:sz w:val="24"/>
          <w:szCs w:val="24"/>
          <w:lang w:val="ro-RO"/>
        </w:rPr>
        <w:t>nivelul impozitului/taxei în cazul unui teren amplasat în intravilan, înregistrat în registrul agricol la categoria de folosinţă terenuri cu construcţii, precum şi terenul inregistrat în registrul agricol la altă categorie de folosinţă decât cea de terenuri cu construcţii în suprafaţă de până la 400 m</w:t>
      </w:r>
      <w:r w:rsidRPr="00755E63">
        <w:rPr>
          <w:rFonts w:ascii="Times New Roman" w:hAnsi="Times New Roman" w:cs="Times New Roman"/>
          <w:b/>
          <w:sz w:val="24"/>
          <w:szCs w:val="24"/>
          <w:vertAlign w:val="superscript"/>
          <w:lang w:val="ro-RO"/>
        </w:rPr>
        <w:t>2</w:t>
      </w:r>
      <w:r w:rsidRPr="00755E63">
        <w:rPr>
          <w:rFonts w:ascii="Times New Roman" w:hAnsi="Times New Roman" w:cs="Times New Roman"/>
          <w:b/>
          <w:sz w:val="24"/>
          <w:szCs w:val="24"/>
          <w:lang w:val="ro-RO"/>
        </w:rPr>
        <w:t>, inclusiv</w:t>
      </w:r>
      <w:r w:rsidRPr="00755E63">
        <w:rPr>
          <w:rFonts w:ascii="Times New Roman" w:hAnsi="Times New Roman" w:cs="Times New Roman"/>
          <w:sz w:val="24"/>
          <w:szCs w:val="24"/>
          <w:lang w:val="ro-RO"/>
        </w:rPr>
        <w:t xml:space="preserve">, datorat de către persoane fizice şi juridice, va fi stabilit, conform </w:t>
      </w:r>
      <w:r w:rsidRPr="00755E63">
        <w:rPr>
          <w:rFonts w:ascii="Times New Roman" w:hAnsi="Times New Roman" w:cs="Times New Roman"/>
          <w:b/>
          <w:sz w:val="24"/>
          <w:szCs w:val="24"/>
          <w:lang w:val="ro-RO"/>
        </w:rPr>
        <w:t>Anexei nr. 3</w:t>
      </w:r>
      <w:r w:rsidRPr="00755E63">
        <w:rPr>
          <w:rFonts w:ascii="Times New Roman" w:hAnsi="Times New Roman" w:cs="Times New Roman"/>
          <w:sz w:val="24"/>
          <w:szCs w:val="24"/>
          <w:lang w:val="ro-RO"/>
        </w:rPr>
        <w:t>, astfel:</w:t>
      </w:r>
    </w:p>
    <w:p w:rsidR="00755E63" w:rsidRPr="00755E63" w:rsidRDefault="00755E63" w:rsidP="00755E63">
      <w:pPr>
        <w:numPr>
          <w:ilvl w:val="0"/>
          <w:numId w:val="2"/>
        </w:numPr>
        <w:jc w:val="both"/>
        <w:rPr>
          <w:rFonts w:ascii="Times New Roman" w:hAnsi="Times New Roman" w:cs="Times New Roman"/>
          <w:b/>
          <w:sz w:val="24"/>
          <w:szCs w:val="24"/>
          <w:lang w:val="ro-RO"/>
        </w:rPr>
      </w:pPr>
      <w:r w:rsidRPr="00755E63">
        <w:rPr>
          <w:rFonts w:ascii="Times New Roman" w:hAnsi="Times New Roman" w:cs="Times New Roman"/>
          <w:b/>
          <w:sz w:val="24"/>
          <w:szCs w:val="24"/>
          <w:lang w:val="ro-RO"/>
        </w:rPr>
        <w:t>Zona A Băla –</w:t>
      </w:r>
      <w:r>
        <w:rPr>
          <w:rFonts w:ascii="Times New Roman" w:hAnsi="Times New Roman" w:cs="Times New Roman"/>
          <w:b/>
          <w:sz w:val="24"/>
          <w:szCs w:val="24"/>
          <w:lang w:val="ro-RO"/>
        </w:rPr>
        <w:t xml:space="preserve"> </w:t>
      </w:r>
      <w:r w:rsidR="00D13805">
        <w:rPr>
          <w:rFonts w:ascii="Times New Roman" w:hAnsi="Times New Roman" w:cs="Times New Roman"/>
          <w:b/>
          <w:sz w:val="24"/>
          <w:szCs w:val="24"/>
          <w:lang w:val="ro-RO"/>
        </w:rPr>
        <w:t>901</w:t>
      </w:r>
      <w:r w:rsidRPr="00755E63">
        <w:rPr>
          <w:rFonts w:ascii="Times New Roman" w:hAnsi="Times New Roman" w:cs="Times New Roman"/>
          <w:b/>
          <w:sz w:val="24"/>
          <w:szCs w:val="24"/>
          <w:lang w:val="ro-RO"/>
        </w:rPr>
        <w:t xml:space="preserve"> lei/ha</w:t>
      </w:r>
    </w:p>
    <w:p w:rsidR="00755E63" w:rsidRPr="00755E63" w:rsidRDefault="00755E63" w:rsidP="00755E63">
      <w:pPr>
        <w:numPr>
          <w:ilvl w:val="0"/>
          <w:numId w:val="2"/>
        </w:numPr>
        <w:jc w:val="both"/>
        <w:rPr>
          <w:rFonts w:ascii="Times New Roman" w:hAnsi="Times New Roman" w:cs="Times New Roman"/>
          <w:b/>
          <w:sz w:val="24"/>
          <w:szCs w:val="24"/>
          <w:lang w:val="ro-RO"/>
        </w:rPr>
      </w:pPr>
      <w:r w:rsidRPr="00755E63">
        <w:rPr>
          <w:rFonts w:ascii="Times New Roman" w:hAnsi="Times New Roman" w:cs="Times New Roman"/>
          <w:b/>
          <w:sz w:val="24"/>
          <w:szCs w:val="24"/>
          <w:lang w:val="ro-RO"/>
        </w:rPr>
        <w:t>Zona A Ercea –</w:t>
      </w:r>
      <w:r>
        <w:rPr>
          <w:rFonts w:ascii="Times New Roman" w:hAnsi="Times New Roman" w:cs="Times New Roman"/>
          <w:b/>
          <w:sz w:val="24"/>
          <w:szCs w:val="24"/>
          <w:lang w:val="ro-RO"/>
        </w:rPr>
        <w:t xml:space="preserve"> </w:t>
      </w:r>
      <w:r w:rsidR="00D13805">
        <w:rPr>
          <w:rFonts w:ascii="Times New Roman" w:hAnsi="Times New Roman" w:cs="Times New Roman"/>
          <w:b/>
          <w:sz w:val="24"/>
          <w:szCs w:val="24"/>
          <w:lang w:val="ro-RO"/>
        </w:rPr>
        <w:t>720,50</w:t>
      </w:r>
      <w:bookmarkStart w:id="0" w:name="_GoBack"/>
      <w:bookmarkEnd w:id="0"/>
      <w:r w:rsidRPr="00755E63">
        <w:rPr>
          <w:rFonts w:ascii="Times New Roman" w:hAnsi="Times New Roman" w:cs="Times New Roman"/>
          <w:b/>
          <w:sz w:val="24"/>
          <w:szCs w:val="24"/>
          <w:lang w:val="ro-RO"/>
        </w:rPr>
        <w:t xml:space="preserve"> lei/ha</w:t>
      </w:r>
    </w:p>
    <w:p w:rsidR="00755E63" w:rsidRPr="00755E63" w:rsidRDefault="00755E63" w:rsidP="00755E63">
      <w:pPr>
        <w:ind w:firstLine="720"/>
        <w:jc w:val="both"/>
        <w:rPr>
          <w:rFonts w:ascii="Times New Roman" w:hAnsi="Times New Roman" w:cs="Times New Roman"/>
          <w:sz w:val="24"/>
          <w:szCs w:val="24"/>
          <w:lang w:val="ro-RO"/>
        </w:rPr>
      </w:pPr>
      <w:r w:rsidRPr="00755E63">
        <w:rPr>
          <w:rFonts w:ascii="Times New Roman" w:hAnsi="Times New Roman" w:cs="Times New Roman"/>
          <w:b/>
          <w:sz w:val="24"/>
          <w:szCs w:val="24"/>
          <w:lang w:val="ro-RO"/>
        </w:rPr>
        <w:t xml:space="preserve">2. Pentru anul </w:t>
      </w:r>
      <w:r w:rsidR="00294BED">
        <w:rPr>
          <w:rFonts w:ascii="Times New Roman" w:hAnsi="Times New Roman" w:cs="Times New Roman"/>
          <w:b/>
          <w:sz w:val="24"/>
          <w:szCs w:val="24"/>
          <w:lang w:val="ro-RO"/>
        </w:rPr>
        <w:t>2019</w:t>
      </w:r>
      <w:r w:rsidRPr="00755E63">
        <w:rPr>
          <w:rFonts w:ascii="Times New Roman" w:hAnsi="Times New Roman" w:cs="Times New Roman"/>
          <w:sz w:val="24"/>
          <w:szCs w:val="24"/>
          <w:lang w:val="ro-RO"/>
        </w:rPr>
        <w:t xml:space="preserve">, </w:t>
      </w:r>
      <w:r w:rsidRPr="00755E63">
        <w:rPr>
          <w:rFonts w:ascii="Times New Roman" w:hAnsi="Times New Roman" w:cs="Times New Roman"/>
          <w:b/>
          <w:sz w:val="24"/>
          <w:szCs w:val="24"/>
          <w:lang w:val="ro-RO"/>
        </w:rPr>
        <w:t xml:space="preserve">nivelul impozitului/taxei în cazul unui teren amplasat în intravilan, înregistrat în registrul agricol la altă categorie de folosinţă decât cea de terenuri cu construcţii, pentru suprafaţa care depăşeşte </w:t>
      </w:r>
      <w:smartTag w:uri="urn:schemas-microsoft-com:office:smarttags" w:element="metricconverter">
        <w:smartTagPr>
          <w:attr w:name="ProductID" w:val="400 m2"/>
        </w:smartTagPr>
        <w:r w:rsidRPr="00755E63">
          <w:rPr>
            <w:rFonts w:ascii="Times New Roman" w:hAnsi="Times New Roman" w:cs="Times New Roman"/>
            <w:b/>
            <w:sz w:val="24"/>
            <w:szCs w:val="24"/>
            <w:lang w:val="ro-RO"/>
          </w:rPr>
          <w:t>400 m</w:t>
        </w:r>
        <w:r w:rsidRPr="00755E63">
          <w:rPr>
            <w:rFonts w:ascii="Times New Roman" w:hAnsi="Times New Roman" w:cs="Times New Roman"/>
            <w:b/>
            <w:sz w:val="24"/>
            <w:szCs w:val="24"/>
            <w:vertAlign w:val="superscript"/>
            <w:lang w:val="ro-RO"/>
          </w:rPr>
          <w:t>2</w:t>
        </w:r>
      </w:smartTag>
      <w:r w:rsidRPr="00755E63">
        <w:rPr>
          <w:rFonts w:ascii="Times New Roman" w:hAnsi="Times New Roman" w:cs="Times New Roman"/>
          <w:sz w:val="24"/>
          <w:szCs w:val="24"/>
          <w:lang w:val="ro-RO"/>
        </w:rPr>
        <w:t xml:space="preserve">, datorat de catre persoane fizice şi juridice, să fie nivelul stabilit de Codul fiscal, conform </w:t>
      </w:r>
      <w:r w:rsidRPr="00755E63">
        <w:rPr>
          <w:rFonts w:ascii="Times New Roman" w:hAnsi="Times New Roman" w:cs="Times New Roman"/>
          <w:b/>
          <w:sz w:val="24"/>
          <w:szCs w:val="24"/>
          <w:lang w:val="ro-RO"/>
        </w:rPr>
        <w:t>Anexei nr. 4</w:t>
      </w:r>
      <w:r w:rsidRPr="00755E63">
        <w:rPr>
          <w:rFonts w:ascii="Times New Roman" w:hAnsi="Times New Roman" w:cs="Times New Roman"/>
          <w:sz w:val="24"/>
          <w:szCs w:val="24"/>
          <w:lang w:val="ro-RO"/>
        </w:rPr>
        <w:t xml:space="preserve">, la care se adaugă coeficientul de corectie de 1,10 pentru zona A și 1,05 pentru zona B. </w:t>
      </w:r>
    </w:p>
    <w:p w:rsidR="00755E63" w:rsidRPr="00755E63" w:rsidRDefault="00755E63" w:rsidP="00755E63">
      <w:pPr>
        <w:autoSpaceDE w:val="0"/>
        <w:autoSpaceDN w:val="0"/>
        <w:adjustRightInd w:val="0"/>
        <w:ind w:firstLine="720"/>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t>Ca excepţie de la prevederile pct. 1 şi 2, în cazul contribuabililor persoane juridice, pentru terenul amplasat în intravilan, înregistrat în registrul agricol la altă categorie de folosinţă decât cea de terenuri cu construcţii, impozitul/taxa pe teren se calculează cu tarifele aferente terenurilor situate în extravilan, numai dacă indeplinesc, cumulativ, următoarele condiţii:</w:t>
      </w:r>
    </w:p>
    <w:p w:rsidR="00755E63" w:rsidRPr="00755E63" w:rsidRDefault="00755E63" w:rsidP="00755E63">
      <w:pPr>
        <w:autoSpaceDE w:val="0"/>
        <w:autoSpaceDN w:val="0"/>
        <w:adjustRightInd w:val="0"/>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t xml:space="preserve">                a) au prevăzut în statut, ca obiect de activitate, agricultură;</w:t>
      </w:r>
    </w:p>
    <w:p w:rsidR="00755E63" w:rsidRPr="00755E63" w:rsidRDefault="00755E63" w:rsidP="00755E63">
      <w:pPr>
        <w:ind w:firstLine="720"/>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t xml:space="preserve">    b) au inregistrate în evidenţa contabilă, pentru anul fiscal respectiv, venituri şi cheltuieli din desfăşurarea obiectului de activitate prevăzut la lit. a)</w:t>
      </w:r>
    </w:p>
    <w:p w:rsidR="00755E63" w:rsidRPr="00755E63" w:rsidRDefault="00755E63" w:rsidP="00755E63">
      <w:pPr>
        <w:jc w:val="both"/>
        <w:rPr>
          <w:rFonts w:ascii="Times New Roman" w:hAnsi="Times New Roman" w:cs="Times New Roman"/>
          <w:b/>
          <w:sz w:val="24"/>
          <w:szCs w:val="24"/>
        </w:rPr>
      </w:pPr>
      <w:r w:rsidRPr="00755E63">
        <w:rPr>
          <w:rFonts w:ascii="Times New Roman" w:hAnsi="Times New Roman" w:cs="Times New Roman"/>
          <w:b/>
          <w:sz w:val="24"/>
          <w:szCs w:val="24"/>
        </w:rPr>
        <w:tab/>
        <w:t xml:space="preserve">3. Pentru anul </w:t>
      </w:r>
      <w:r w:rsidR="00294BED">
        <w:rPr>
          <w:rFonts w:ascii="Times New Roman" w:hAnsi="Times New Roman" w:cs="Times New Roman"/>
          <w:b/>
          <w:sz w:val="24"/>
          <w:szCs w:val="24"/>
        </w:rPr>
        <w:t>2019</w:t>
      </w:r>
      <w:r w:rsidRPr="00755E63">
        <w:rPr>
          <w:rFonts w:ascii="Times New Roman" w:hAnsi="Times New Roman" w:cs="Times New Roman"/>
          <w:b/>
          <w:sz w:val="24"/>
          <w:szCs w:val="24"/>
        </w:rPr>
        <w:t xml:space="preserve">, </w:t>
      </w:r>
      <w:r w:rsidRPr="00755E63">
        <w:rPr>
          <w:rFonts w:ascii="Times New Roman" w:hAnsi="Times New Roman" w:cs="Times New Roman"/>
          <w:sz w:val="24"/>
          <w:szCs w:val="24"/>
          <w:lang w:val="ro-RO"/>
        </w:rPr>
        <w:t xml:space="preserve">nivelul </w:t>
      </w:r>
      <w:r w:rsidRPr="00755E63">
        <w:rPr>
          <w:rFonts w:ascii="Times New Roman" w:hAnsi="Times New Roman" w:cs="Times New Roman"/>
          <w:b/>
          <w:sz w:val="24"/>
          <w:szCs w:val="24"/>
          <w:lang w:val="ro-RO"/>
        </w:rPr>
        <w:t>impozitului/taxei în cazul unui teren amplasat în extravilan</w:t>
      </w:r>
      <w:r w:rsidRPr="00755E63">
        <w:rPr>
          <w:rFonts w:ascii="Times New Roman" w:hAnsi="Times New Roman" w:cs="Times New Roman"/>
          <w:sz w:val="24"/>
          <w:szCs w:val="24"/>
          <w:lang w:val="ro-RO"/>
        </w:rPr>
        <w:t xml:space="preserve">, datorat de către persoane fizice şi juridice, </w:t>
      </w:r>
      <w:proofErr w:type="gramStart"/>
      <w:r w:rsidRPr="00755E63">
        <w:rPr>
          <w:rFonts w:ascii="Times New Roman" w:hAnsi="Times New Roman" w:cs="Times New Roman"/>
          <w:sz w:val="24"/>
          <w:szCs w:val="24"/>
          <w:lang w:val="ro-RO"/>
        </w:rPr>
        <w:t>să</w:t>
      </w:r>
      <w:proofErr w:type="gramEnd"/>
      <w:r w:rsidRPr="00755E63">
        <w:rPr>
          <w:rFonts w:ascii="Times New Roman" w:hAnsi="Times New Roman" w:cs="Times New Roman"/>
          <w:sz w:val="24"/>
          <w:szCs w:val="24"/>
          <w:lang w:val="ro-RO"/>
        </w:rPr>
        <w:t xml:space="preserve"> fie nivelul maxim din Codul fiscal, </w:t>
      </w:r>
      <w:r w:rsidRPr="00755E63">
        <w:rPr>
          <w:rFonts w:ascii="Times New Roman" w:hAnsi="Times New Roman" w:cs="Times New Roman"/>
          <w:sz w:val="24"/>
          <w:szCs w:val="24"/>
        </w:rPr>
        <w:t xml:space="preserve">conform </w:t>
      </w:r>
      <w:r w:rsidRPr="00755E63">
        <w:rPr>
          <w:rFonts w:ascii="Times New Roman" w:hAnsi="Times New Roman" w:cs="Times New Roman"/>
          <w:b/>
          <w:sz w:val="24"/>
          <w:szCs w:val="24"/>
        </w:rPr>
        <w:t xml:space="preserve">Anexei nr. 5, </w:t>
      </w:r>
      <w:r w:rsidRPr="00755E63">
        <w:rPr>
          <w:rFonts w:ascii="Times New Roman" w:hAnsi="Times New Roman" w:cs="Times New Roman"/>
          <w:sz w:val="24"/>
          <w:szCs w:val="24"/>
        </w:rPr>
        <w:t xml:space="preserve">la care se adauga coeficienţii de corecţie de mai </w:t>
      </w:r>
      <w:proofErr w:type="gramStart"/>
      <w:r w:rsidRPr="00755E63">
        <w:rPr>
          <w:rFonts w:ascii="Times New Roman" w:hAnsi="Times New Roman" w:cs="Times New Roman"/>
          <w:sz w:val="24"/>
          <w:szCs w:val="24"/>
        </w:rPr>
        <w:t>jos</w:t>
      </w:r>
      <w:proofErr w:type="gramEnd"/>
      <w:r w:rsidRPr="00755E63">
        <w:rPr>
          <w:rFonts w:ascii="Times New Roman" w:hAnsi="Times New Roman" w:cs="Times New Roman"/>
          <w:b/>
          <w:sz w:val="24"/>
          <w:szCs w:val="24"/>
        </w:rPr>
        <w:t>:</w:t>
      </w:r>
    </w:p>
    <w:tbl>
      <w:tblPr>
        <w:tblW w:w="0" w:type="auto"/>
        <w:tblInd w:w="1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1128"/>
        <w:gridCol w:w="1350"/>
        <w:gridCol w:w="1530"/>
        <w:gridCol w:w="1530"/>
      </w:tblGrid>
      <w:tr w:rsidR="00755E63" w:rsidRPr="00755E63" w:rsidTr="00AB12CA">
        <w:tc>
          <w:tcPr>
            <w:tcW w:w="2760" w:type="dxa"/>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Zone</w:t>
            </w:r>
          </w:p>
        </w:tc>
        <w:tc>
          <w:tcPr>
            <w:tcW w:w="1128" w:type="dxa"/>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Băla</w:t>
            </w:r>
          </w:p>
        </w:tc>
        <w:tc>
          <w:tcPr>
            <w:tcW w:w="1350" w:type="dxa"/>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Ercea</w:t>
            </w:r>
          </w:p>
        </w:tc>
        <w:tc>
          <w:tcPr>
            <w:tcW w:w="1530" w:type="dxa"/>
          </w:tcPr>
          <w:p w:rsidR="00755E63" w:rsidRPr="00755E63" w:rsidRDefault="00755E63" w:rsidP="00AB12CA">
            <w:pPr>
              <w:jc w:val="both"/>
              <w:rPr>
                <w:rFonts w:ascii="Times New Roman" w:hAnsi="Times New Roman" w:cs="Times New Roman"/>
                <w:b/>
                <w:sz w:val="24"/>
                <w:szCs w:val="24"/>
              </w:rPr>
            </w:pPr>
          </w:p>
        </w:tc>
        <w:tc>
          <w:tcPr>
            <w:tcW w:w="1530" w:type="dxa"/>
          </w:tcPr>
          <w:p w:rsidR="00755E63" w:rsidRPr="00755E63" w:rsidRDefault="00755E63" w:rsidP="00AB12CA">
            <w:pPr>
              <w:jc w:val="both"/>
              <w:rPr>
                <w:rFonts w:ascii="Times New Roman" w:hAnsi="Times New Roman" w:cs="Times New Roman"/>
                <w:b/>
                <w:sz w:val="24"/>
                <w:szCs w:val="24"/>
              </w:rPr>
            </w:pPr>
          </w:p>
        </w:tc>
      </w:tr>
      <w:tr w:rsidR="00755E63" w:rsidRPr="00755E63" w:rsidTr="00AB12CA">
        <w:tc>
          <w:tcPr>
            <w:tcW w:w="2760" w:type="dxa"/>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Coeficient</w:t>
            </w:r>
          </w:p>
        </w:tc>
        <w:tc>
          <w:tcPr>
            <w:tcW w:w="1128" w:type="dxa"/>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1,10</w:t>
            </w:r>
          </w:p>
        </w:tc>
        <w:tc>
          <w:tcPr>
            <w:tcW w:w="1350" w:type="dxa"/>
          </w:tcPr>
          <w:p w:rsidR="00755E63" w:rsidRPr="00755E63" w:rsidRDefault="00755E63" w:rsidP="00AB12CA">
            <w:pPr>
              <w:jc w:val="both"/>
              <w:rPr>
                <w:rFonts w:ascii="Times New Roman" w:hAnsi="Times New Roman" w:cs="Times New Roman"/>
                <w:b/>
                <w:sz w:val="24"/>
                <w:szCs w:val="24"/>
              </w:rPr>
            </w:pPr>
            <w:r w:rsidRPr="00755E63">
              <w:rPr>
                <w:rFonts w:ascii="Times New Roman" w:hAnsi="Times New Roman" w:cs="Times New Roman"/>
                <w:b/>
                <w:sz w:val="24"/>
                <w:szCs w:val="24"/>
              </w:rPr>
              <w:t>1,05</w:t>
            </w:r>
          </w:p>
        </w:tc>
        <w:tc>
          <w:tcPr>
            <w:tcW w:w="1530" w:type="dxa"/>
          </w:tcPr>
          <w:p w:rsidR="00755E63" w:rsidRPr="00755E63" w:rsidRDefault="00755E63" w:rsidP="00AB12CA">
            <w:pPr>
              <w:jc w:val="both"/>
              <w:rPr>
                <w:rFonts w:ascii="Times New Roman" w:hAnsi="Times New Roman" w:cs="Times New Roman"/>
                <w:b/>
                <w:sz w:val="24"/>
                <w:szCs w:val="24"/>
              </w:rPr>
            </w:pPr>
          </w:p>
        </w:tc>
        <w:tc>
          <w:tcPr>
            <w:tcW w:w="1530" w:type="dxa"/>
          </w:tcPr>
          <w:p w:rsidR="00755E63" w:rsidRPr="00755E63" w:rsidRDefault="00755E63" w:rsidP="00AB12CA">
            <w:pPr>
              <w:jc w:val="both"/>
              <w:rPr>
                <w:rFonts w:ascii="Times New Roman" w:hAnsi="Times New Roman" w:cs="Times New Roman"/>
                <w:b/>
                <w:sz w:val="24"/>
                <w:szCs w:val="24"/>
              </w:rPr>
            </w:pPr>
          </w:p>
        </w:tc>
      </w:tr>
    </w:tbl>
    <w:p w:rsidR="00755E63" w:rsidRPr="00755E63" w:rsidRDefault="00755E63" w:rsidP="00755E63">
      <w:pPr>
        <w:autoSpaceDE w:val="0"/>
        <w:autoSpaceDN w:val="0"/>
        <w:adjustRightInd w:val="0"/>
        <w:ind w:firstLine="720"/>
        <w:jc w:val="both"/>
        <w:rPr>
          <w:rFonts w:ascii="Times New Roman" w:hAnsi="Times New Roman" w:cs="Times New Roman"/>
          <w:sz w:val="24"/>
          <w:szCs w:val="24"/>
          <w:lang w:val="ro-RO"/>
        </w:rPr>
      </w:pPr>
      <w:r w:rsidRPr="00755E63">
        <w:rPr>
          <w:rFonts w:ascii="Times New Roman" w:hAnsi="Times New Roman" w:cs="Times New Roman"/>
          <w:b/>
          <w:sz w:val="24"/>
          <w:szCs w:val="24"/>
          <w:lang w:val="ro-RO"/>
        </w:rPr>
        <w:t>4.</w:t>
      </w:r>
      <w:r w:rsidRPr="00755E63">
        <w:rPr>
          <w:rFonts w:ascii="Times New Roman" w:hAnsi="Times New Roman" w:cs="Times New Roman"/>
          <w:sz w:val="24"/>
          <w:szCs w:val="24"/>
          <w:lang w:val="ro-RO"/>
        </w:rPr>
        <w:t xml:space="preserve"> Pentru terenurile proprietate publică sau privată a statului ori a unităţilor administrativ-teritoriale, conceşionate, închiriate, date în administrare ori în folosinţă, după caz, se stabileşte taxa pe teren care reprezintă sarcina fiscală a conceşionarilor, locatarilor, titularilor dreptului de administrare sau de folosinţă, în condiţii similare impozitului pe teren.</w:t>
      </w:r>
    </w:p>
    <w:p w:rsidR="00755E63" w:rsidRPr="00755E63" w:rsidRDefault="00755E63" w:rsidP="00755E63">
      <w:pPr>
        <w:autoSpaceDE w:val="0"/>
        <w:autoSpaceDN w:val="0"/>
        <w:adjustRightInd w:val="0"/>
        <w:ind w:firstLine="720"/>
        <w:jc w:val="both"/>
        <w:rPr>
          <w:rFonts w:ascii="Times New Roman" w:hAnsi="Times New Roman" w:cs="Times New Roman"/>
          <w:color w:val="000000"/>
          <w:sz w:val="24"/>
          <w:szCs w:val="24"/>
          <w:lang w:val="ro-RO"/>
        </w:rPr>
      </w:pPr>
      <w:r w:rsidRPr="00755E63">
        <w:rPr>
          <w:rFonts w:ascii="Times New Roman" w:hAnsi="Times New Roman" w:cs="Times New Roman"/>
          <w:b/>
          <w:color w:val="000000"/>
          <w:sz w:val="24"/>
          <w:szCs w:val="24"/>
          <w:lang w:val="ro-RO"/>
        </w:rPr>
        <w:t>5.</w:t>
      </w:r>
      <w:r w:rsidRPr="00755E63">
        <w:rPr>
          <w:rFonts w:ascii="Times New Roman" w:hAnsi="Times New Roman" w:cs="Times New Roman"/>
          <w:color w:val="000000"/>
          <w:sz w:val="24"/>
          <w:szCs w:val="24"/>
          <w:lang w:val="ro-RO"/>
        </w:rPr>
        <w:t xml:space="preserve"> </w:t>
      </w:r>
      <w:r w:rsidRPr="00755E63">
        <w:rPr>
          <w:rFonts w:ascii="Times New Roman" w:hAnsi="Times New Roman" w:cs="Times New Roman"/>
          <w:b/>
          <w:color w:val="000000"/>
          <w:sz w:val="24"/>
          <w:szCs w:val="24"/>
          <w:lang w:val="ro-RO"/>
        </w:rPr>
        <w:t xml:space="preserve">Pentru anul </w:t>
      </w:r>
      <w:r w:rsidR="00294BED">
        <w:rPr>
          <w:rFonts w:ascii="Times New Roman" w:hAnsi="Times New Roman" w:cs="Times New Roman"/>
          <w:b/>
          <w:color w:val="000000"/>
          <w:sz w:val="24"/>
          <w:szCs w:val="24"/>
          <w:lang w:val="ro-RO"/>
        </w:rPr>
        <w:t>2019</w:t>
      </w:r>
      <w:r w:rsidRPr="00755E63">
        <w:rPr>
          <w:rFonts w:ascii="Times New Roman" w:hAnsi="Times New Roman" w:cs="Times New Roman"/>
          <w:color w:val="000000"/>
          <w:sz w:val="24"/>
          <w:szCs w:val="24"/>
          <w:lang w:val="ro-RO"/>
        </w:rPr>
        <w:t xml:space="preserve">, impozitul pe teren se va majora </w:t>
      </w:r>
      <w:r w:rsidRPr="00755E63">
        <w:rPr>
          <w:rFonts w:ascii="Times New Roman" w:hAnsi="Times New Roman" w:cs="Times New Roman"/>
          <w:b/>
          <w:color w:val="000000"/>
          <w:sz w:val="24"/>
          <w:szCs w:val="24"/>
          <w:lang w:val="ro-RO"/>
        </w:rPr>
        <w:t>cu 500%</w:t>
      </w:r>
      <w:r w:rsidRPr="00755E63">
        <w:rPr>
          <w:rFonts w:ascii="Times New Roman" w:hAnsi="Times New Roman" w:cs="Times New Roman"/>
          <w:color w:val="000000"/>
          <w:sz w:val="24"/>
          <w:szCs w:val="24"/>
          <w:lang w:val="ro-RO"/>
        </w:rPr>
        <w:t xml:space="preserve"> pentru terenurile neingrijite, situate în intravilan.</w:t>
      </w:r>
    </w:p>
    <w:p w:rsidR="00755E63" w:rsidRPr="00755E63" w:rsidRDefault="00755E63" w:rsidP="00755E63">
      <w:pPr>
        <w:autoSpaceDE w:val="0"/>
        <w:autoSpaceDN w:val="0"/>
        <w:adjustRightInd w:val="0"/>
        <w:ind w:firstLine="720"/>
        <w:jc w:val="both"/>
        <w:rPr>
          <w:rFonts w:ascii="Times New Roman" w:hAnsi="Times New Roman" w:cs="Times New Roman"/>
          <w:color w:val="000000"/>
          <w:sz w:val="24"/>
          <w:szCs w:val="24"/>
          <w:lang w:val="ro-RO"/>
        </w:rPr>
      </w:pPr>
      <w:r w:rsidRPr="00755E63">
        <w:rPr>
          <w:rFonts w:ascii="Times New Roman" w:hAnsi="Times New Roman" w:cs="Times New Roman"/>
          <w:color w:val="000000"/>
          <w:sz w:val="24"/>
          <w:szCs w:val="24"/>
          <w:lang w:val="ro-RO"/>
        </w:rPr>
        <w:t>Procedura şi criteriile de încadrare în categoria terenurilor de mai sus, se vor adopta ulterior printr-o hotărâre a Consiliului local.</w:t>
      </w:r>
    </w:p>
    <w:p w:rsidR="00755E63" w:rsidRPr="00755E63" w:rsidRDefault="00755E63" w:rsidP="00755E63">
      <w:pPr>
        <w:ind w:firstLine="720"/>
        <w:jc w:val="both"/>
        <w:rPr>
          <w:rFonts w:ascii="Times New Roman" w:hAnsi="Times New Roman" w:cs="Times New Roman"/>
          <w:color w:val="000000"/>
          <w:sz w:val="24"/>
          <w:szCs w:val="24"/>
        </w:rPr>
      </w:pPr>
      <w:r w:rsidRPr="00755E63">
        <w:rPr>
          <w:rFonts w:ascii="Times New Roman" w:hAnsi="Times New Roman" w:cs="Times New Roman"/>
          <w:color w:val="000000"/>
          <w:sz w:val="24"/>
          <w:szCs w:val="24"/>
          <w:lang w:val="ro-RO"/>
        </w:rPr>
        <w:t>Terenurile care intră sub incidenţa alin. 5 se stabilesc prin hotărâre a Consiliului local conform elementelor de identificare potrivit nomenclaturii stradale.</w:t>
      </w:r>
    </w:p>
    <w:p w:rsidR="00755E63" w:rsidRPr="00755E63" w:rsidRDefault="00755E63" w:rsidP="00755E63">
      <w:pPr>
        <w:autoSpaceDE w:val="0"/>
        <w:autoSpaceDN w:val="0"/>
        <w:adjustRightInd w:val="0"/>
        <w:ind w:firstLine="720"/>
        <w:jc w:val="both"/>
        <w:rPr>
          <w:rFonts w:ascii="Times New Roman" w:hAnsi="Times New Roman" w:cs="Times New Roman"/>
          <w:sz w:val="24"/>
          <w:szCs w:val="24"/>
          <w:lang w:val="ro-RO"/>
        </w:rPr>
      </w:pPr>
      <w:r w:rsidRPr="00755E63">
        <w:rPr>
          <w:rFonts w:ascii="Times New Roman" w:hAnsi="Times New Roman" w:cs="Times New Roman"/>
          <w:b/>
          <w:sz w:val="24"/>
          <w:szCs w:val="24"/>
          <w:lang w:val="ro-RO"/>
        </w:rPr>
        <w:lastRenderedPageBreak/>
        <w:t>6</w:t>
      </w:r>
      <w:r w:rsidRPr="00755E63">
        <w:rPr>
          <w:rFonts w:ascii="Times New Roman" w:hAnsi="Times New Roman" w:cs="Times New Roman"/>
          <w:sz w:val="24"/>
          <w:szCs w:val="24"/>
          <w:lang w:val="ro-RO"/>
        </w:rPr>
        <w:t xml:space="preserve">. Pentru terenul agricol nelucrat timp de 2 ani consecutiv, propunem majorarea impozitul pe teren cu </w:t>
      </w:r>
      <w:r w:rsidRPr="00755E63">
        <w:rPr>
          <w:rFonts w:ascii="Times New Roman" w:hAnsi="Times New Roman" w:cs="Times New Roman"/>
          <w:b/>
          <w:sz w:val="24"/>
          <w:szCs w:val="24"/>
          <w:lang w:val="ro-RO"/>
        </w:rPr>
        <w:t>500%</w:t>
      </w:r>
      <w:r w:rsidRPr="00755E63">
        <w:rPr>
          <w:rFonts w:ascii="Times New Roman" w:hAnsi="Times New Roman" w:cs="Times New Roman"/>
          <w:sz w:val="24"/>
          <w:szCs w:val="24"/>
          <w:lang w:val="ro-RO"/>
        </w:rPr>
        <w:t>, începând cu al treilea an, în condiţiile stabilite prin hotărâre a Consiliului local.</w:t>
      </w:r>
    </w:p>
    <w:p w:rsidR="00755E63" w:rsidRPr="00755E63" w:rsidRDefault="00755E63" w:rsidP="00755E63">
      <w:pPr>
        <w:autoSpaceDE w:val="0"/>
        <w:autoSpaceDN w:val="0"/>
        <w:adjustRightInd w:val="0"/>
        <w:ind w:firstLine="720"/>
        <w:jc w:val="both"/>
        <w:rPr>
          <w:rFonts w:ascii="Times New Roman" w:hAnsi="Times New Roman" w:cs="Times New Roman"/>
          <w:color w:val="000000"/>
          <w:sz w:val="24"/>
          <w:szCs w:val="24"/>
          <w:lang w:val="ro-RO"/>
        </w:rPr>
      </w:pPr>
      <w:r w:rsidRPr="00755E63">
        <w:rPr>
          <w:rFonts w:ascii="Times New Roman" w:hAnsi="Times New Roman" w:cs="Times New Roman"/>
          <w:color w:val="000000"/>
          <w:sz w:val="24"/>
          <w:szCs w:val="24"/>
          <w:lang w:val="ro-RO"/>
        </w:rPr>
        <w:t>Procedura de încadrare în categoria terenurilor de mai sus, se vor adopta ulterior printr-o hotărâre a Consiliului local.</w:t>
      </w:r>
    </w:p>
    <w:p w:rsidR="00755E63" w:rsidRPr="00755E63" w:rsidRDefault="00755E63" w:rsidP="00755E63">
      <w:pPr>
        <w:autoSpaceDE w:val="0"/>
        <w:autoSpaceDN w:val="0"/>
        <w:adjustRightInd w:val="0"/>
        <w:ind w:firstLine="720"/>
        <w:jc w:val="both"/>
        <w:rPr>
          <w:rFonts w:ascii="Times New Roman" w:hAnsi="Times New Roman" w:cs="Times New Roman"/>
          <w:sz w:val="24"/>
          <w:szCs w:val="24"/>
          <w:lang w:val="ro-RO"/>
        </w:rPr>
      </w:pPr>
      <w:r w:rsidRPr="00755E63">
        <w:rPr>
          <w:rFonts w:ascii="Times New Roman" w:hAnsi="Times New Roman" w:cs="Times New Roman"/>
          <w:b/>
          <w:sz w:val="24"/>
          <w:szCs w:val="24"/>
          <w:lang w:val="ro-RO"/>
        </w:rPr>
        <w:t>7.</w:t>
      </w:r>
      <w:r w:rsidRPr="00755E63">
        <w:rPr>
          <w:rFonts w:ascii="Times New Roman" w:hAnsi="Times New Roman" w:cs="Times New Roman"/>
          <w:sz w:val="24"/>
          <w:szCs w:val="24"/>
          <w:lang w:val="ro-RO"/>
        </w:rPr>
        <w:t xml:space="preserve"> </w:t>
      </w:r>
      <w:r w:rsidRPr="00755E63">
        <w:rPr>
          <w:rFonts w:ascii="Times New Roman" w:hAnsi="Times New Roman" w:cs="Times New Roman"/>
          <w:b/>
          <w:sz w:val="24"/>
          <w:szCs w:val="24"/>
          <w:lang w:val="ro-RO"/>
        </w:rPr>
        <w:t xml:space="preserve">Pentru anul </w:t>
      </w:r>
      <w:r w:rsidR="00294BED">
        <w:rPr>
          <w:rFonts w:ascii="Times New Roman" w:hAnsi="Times New Roman" w:cs="Times New Roman"/>
          <w:b/>
          <w:sz w:val="24"/>
          <w:szCs w:val="24"/>
          <w:lang w:val="ro-RO"/>
        </w:rPr>
        <w:t>2019</w:t>
      </w:r>
      <w:r w:rsidRPr="00755E63">
        <w:rPr>
          <w:rFonts w:ascii="Times New Roman" w:hAnsi="Times New Roman" w:cs="Times New Roman"/>
          <w:sz w:val="24"/>
          <w:szCs w:val="24"/>
          <w:lang w:val="ro-RO"/>
        </w:rPr>
        <w:t xml:space="preserve">, se acorda </w:t>
      </w:r>
      <w:r w:rsidRPr="00755E63">
        <w:rPr>
          <w:rFonts w:ascii="Times New Roman" w:hAnsi="Times New Roman" w:cs="Times New Roman"/>
          <w:b/>
          <w:sz w:val="24"/>
          <w:szCs w:val="24"/>
          <w:lang w:val="ro-RO"/>
        </w:rPr>
        <w:t>scutiri</w:t>
      </w:r>
      <w:r w:rsidRPr="00755E63">
        <w:rPr>
          <w:rFonts w:ascii="Times New Roman" w:hAnsi="Times New Roman" w:cs="Times New Roman"/>
          <w:sz w:val="24"/>
          <w:szCs w:val="24"/>
          <w:lang w:val="ro-RO"/>
        </w:rPr>
        <w:t xml:space="preserve"> asupra impozitului/taxei pe teren pentru </w:t>
      </w:r>
      <w:r w:rsidRPr="00755E63">
        <w:rPr>
          <w:rFonts w:ascii="Times New Roman" w:hAnsi="Times New Roman" w:cs="Times New Roman"/>
          <w:b/>
          <w:sz w:val="24"/>
          <w:szCs w:val="24"/>
          <w:lang w:val="ro-RO"/>
        </w:rPr>
        <w:t xml:space="preserve">persoane fizice </w:t>
      </w:r>
      <w:r w:rsidRPr="00755E63">
        <w:rPr>
          <w:rFonts w:ascii="Times New Roman" w:hAnsi="Times New Roman" w:cs="Times New Roman"/>
          <w:sz w:val="24"/>
          <w:szCs w:val="24"/>
          <w:lang w:val="ro-RO"/>
        </w:rPr>
        <w:t>astfel:</w:t>
      </w:r>
    </w:p>
    <w:p w:rsidR="00755E63" w:rsidRPr="00755E63" w:rsidRDefault="00755E63" w:rsidP="00755E63">
      <w:pPr>
        <w:tabs>
          <w:tab w:val="left" w:pos="0"/>
        </w:tabs>
        <w:jc w:val="both"/>
        <w:rPr>
          <w:rFonts w:ascii="Times New Roman" w:hAnsi="Times New Roman" w:cs="Times New Roman"/>
          <w:sz w:val="24"/>
          <w:szCs w:val="24"/>
        </w:rPr>
      </w:pPr>
      <w:r w:rsidRPr="00755E63">
        <w:rPr>
          <w:rFonts w:ascii="Times New Roman" w:hAnsi="Times New Roman" w:cs="Times New Roman"/>
          <w:sz w:val="24"/>
          <w:szCs w:val="24"/>
        </w:rPr>
        <w:tab/>
        <w:t xml:space="preserve">- </w:t>
      </w:r>
      <w:proofErr w:type="gramStart"/>
      <w:r w:rsidRPr="00755E63">
        <w:rPr>
          <w:rFonts w:ascii="Times New Roman" w:hAnsi="Times New Roman" w:cs="Times New Roman"/>
          <w:sz w:val="24"/>
          <w:szCs w:val="24"/>
        </w:rPr>
        <w:t>terenurile</w:t>
      </w:r>
      <w:proofErr w:type="gramEnd"/>
      <w:r w:rsidRPr="00755E63">
        <w:rPr>
          <w:rFonts w:ascii="Times New Roman" w:hAnsi="Times New Roman" w:cs="Times New Roman"/>
          <w:sz w:val="24"/>
          <w:szCs w:val="24"/>
        </w:rPr>
        <w:t xml:space="preserve"> aferente clădirii de domiciliu şi/sau alte terenuri aflate în proprietatea sau coproprietatea persoanelor prevăzute la art. </w:t>
      </w:r>
      <w:proofErr w:type="gramStart"/>
      <w:r w:rsidRPr="00755E63">
        <w:rPr>
          <w:rFonts w:ascii="Times New Roman" w:hAnsi="Times New Roman" w:cs="Times New Roman"/>
          <w:sz w:val="24"/>
          <w:szCs w:val="24"/>
        </w:rPr>
        <w:t>3 alin.</w:t>
      </w:r>
      <w:proofErr w:type="gramEnd"/>
      <w:r w:rsidRPr="00755E63">
        <w:rPr>
          <w:rFonts w:ascii="Times New Roman" w:hAnsi="Times New Roman" w:cs="Times New Roman"/>
          <w:sz w:val="24"/>
          <w:szCs w:val="24"/>
        </w:rPr>
        <w:t xml:space="preserve"> (1) </w:t>
      </w:r>
      <w:proofErr w:type="gramStart"/>
      <w:r w:rsidRPr="00755E63">
        <w:rPr>
          <w:rFonts w:ascii="Times New Roman" w:hAnsi="Times New Roman" w:cs="Times New Roman"/>
          <w:sz w:val="24"/>
          <w:szCs w:val="24"/>
        </w:rPr>
        <w:t>lit</w:t>
      </w:r>
      <w:proofErr w:type="gramEnd"/>
      <w:r w:rsidRPr="00755E63">
        <w:rPr>
          <w:rFonts w:ascii="Times New Roman" w:hAnsi="Times New Roman" w:cs="Times New Roman"/>
          <w:sz w:val="24"/>
          <w:szCs w:val="24"/>
        </w:rPr>
        <w:t xml:space="preserve">. b) </w:t>
      </w:r>
      <w:proofErr w:type="gramStart"/>
      <w:r w:rsidRPr="00755E63">
        <w:rPr>
          <w:rFonts w:ascii="Times New Roman" w:hAnsi="Times New Roman" w:cs="Times New Roman"/>
          <w:sz w:val="24"/>
          <w:szCs w:val="24"/>
        </w:rPr>
        <w:t>şi</w:t>
      </w:r>
      <w:proofErr w:type="gramEnd"/>
      <w:r w:rsidRPr="00755E63">
        <w:rPr>
          <w:rFonts w:ascii="Times New Roman" w:hAnsi="Times New Roman" w:cs="Times New Roman"/>
          <w:sz w:val="24"/>
          <w:szCs w:val="24"/>
        </w:rPr>
        <w:t xml:space="preserve"> art. </w:t>
      </w:r>
      <w:proofErr w:type="gramStart"/>
      <w:r w:rsidRPr="00755E63">
        <w:rPr>
          <w:rFonts w:ascii="Times New Roman" w:hAnsi="Times New Roman" w:cs="Times New Roman"/>
          <w:sz w:val="24"/>
          <w:szCs w:val="24"/>
        </w:rPr>
        <w:t>4 alin.</w:t>
      </w:r>
      <w:proofErr w:type="gramEnd"/>
      <w:r w:rsidRPr="00755E63">
        <w:rPr>
          <w:rFonts w:ascii="Times New Roman" w:hAnsi="Times New Roman" w:cs="Times New Roman"/>
          <w:sz w:val="24"/>
          <w:szCs w:val="24"/>
        </w:rPr>
        <w:t xml:space="preserve"> (1) </w:t>
      </w:r>
      <w:proofErr w:type="gramStart"/>
      <w:r w:rsidRPr="00755E63">
        <w:rPr>
          <w:rFonts w:ascii="Times New Roman" w:hAnsi="Times New Roman" w:cs="Times New Roman"/>
          <w:sz w:val="24"/>
          <w:szCs w:val="24"/>
        </w:rPr>
        <w:t>din</w:t>
      </w:r>
      <w:proofErr w:type="gramEnd"/>
      <w:r w:rsidRPr="00755E63">
        <w:rPr>
          <w:rFonts w:ascii="Times New Roman" w:hAnsi="Times New Roman" w:cs="Times New Roman"/>
          <w:sz w:val="24"/>
          <w:szCs w:val="24"/>
        </w:rPr>
        <w:t xml:space="preserve"> Legea nr. 341/2004, cu modificările şi completările ulterioare;</w:t>
      </w:r>
    </w:p>
    <w:p w:rsidR="00755E63" w:rsidRPr="00755E63" w:rsidRDefault="00755E63" w:rsidP="00755E63">
      <w:pPr>
        <w:autoSpaceDE w:val="0"/>
        <w:autoSpaceDN w:val="0"/>
        <w:adjustRightInd w:val="0"/>
        <w:ind w:firstLine="720"/>
        <w:jc w:val="both"/>
        <w:rPr>
          <w:rFonts w:ascii="Times New Roman" w:hAnsi="Times New Roman" w:cs="Times New Roman"/>
          <w:sz w:val="24"/>
          <w:szCs w:val="24"/>
        </w:rPr>
      </w:pPr>
      <w:r w:rsidRPr="00755E63">
        <w:rPr>
          <w:rFonts w:ascii="Times New Roman" w:hAnsi="Times New Roman" w:cs="Times New Roman"/>
          <w:sz w:val="24"/>
          <w:szCs w:val="24"/>
        </w:rPr>
        <w:t xml:space="preserve">- </w:t>
      </w:r>
      <w:proofErr w:type="gramStart"/>
      <w:r w:rsidRPr="00755E63">
        <w:rPr>
          <w:rFonts w:ascii="Times New Roman" w:hAnsi="Times New Roman" w:cs="Times New Roman"/>
          <w:sz w:val="24"/>
          <w:szCs w:val="24"/>
        </w:rPr>
        <w:t>terenul</w:t>
      </w:r>
      <w:proofErr w:type="gramEnd"/>
      <w:r w:rsidRPr="00755E63">
        <w:rPr>
          <w:rFonts w:ascii="Times New Roman" w:hAnsi="Times New Roman" w:cs="Times New Roman"/>
          <w:sz w:val="24"/>
          <w:szCs w:val="24"/>
        </w:rPr>
        <w:t xml:space="preserve"> aferent clădirilor restituite potrivit art. 16 din Legea nr. 10/2001, republicată, cu modificările şi completările ulterioare, pe durata pentru care proprietarul menţine afectaţiunea de interes public;</w:t>
      </w:r>
    </w:p>
    <w:p w:rsidR="00755E63" w:rsidRPr="00755E63" w:rsidRDefault="00755E63" w:rsidP="00755E63">
      <w:pPr>
        <w:autoSpaceDE w:val="0"/>
        <w:autoSpaceDN w:val="0"/>
        <w:adjustRightInd w:val="0"/>
        <w:ind w:firstLine="720"/>
        <w:jc w:val="both"/>
        <w:rPr>
          <w:rFonts w:ascii="Times New Roman" w:hAnsi="Times New Roman" w:cs="Times New Roman"/>
          <w:color w:val="000000"/>
          <w:sz w:val="24"/>
          <w:szCs w:val="24"/>
        </w:rPr>
      </w:pPr>
      <w:r w:rsidRPr="00755E63">
        <w:rPr>
          <w:rFonts w:ascii="Times New Roman" w:hAnsi="Times New Roman" w:cs="Times New Roman"/>
          <w:color w:val="000000"/>
          <w:sz w:val="24"/>
          <w:szCs w:val="24"/>
        </w:rPr>
        <w:t xml:space="preserve">Scutirile asupra impozitului pe teren nu se aplica contribuabililor care se îincadrează în prevederile art. </w:t>
      </w:r>
      <w:proofErr w:type="gramStart"/>
      <w:r w:rsidRPr="00755E63">
        <w:rPr>
          <w:rFonts w:ascii="Times New Roman" w:hAnsi="Times New Roman" w:cs="Times New Roman"/>
          <w:color w:val="000000"/>
          <w:sz w:val="24"/>
          <w:szCs w:val="24"/>
        </w:rPr>
        <w:t>489 alin.</w:t>
      </w:r>
      <w:proofErr w:type="gramEnd"/>
      <w:r w:rsidRPr="00755E63">
        <w:rPr>
          <w:rFonts w:ascii="Times New Roman" w:hAnsi="Times New Roman" w:cs="Times New Roman"/>
          <w:color w:val="000000"/>
          <w:sz w:val="24"/>
          <w:szCs w:val="24"/>
        </w:rPr>
        <w:t xml:space="preserve"> (5) </w:t>
      </w:r>
      <w:proofErr w:type="gramStart"/>
      <w:r w:rsidRPr="00755E63">
        <w:rPr>
          <w:rFonts w:ascii="Times New Roman" w:hAnsi="Times New Roman" w:cs="Times New Roman"/>
          <w:color w:val="000000"/>
          <w:sz w:val="24"/>
          <w:szCs w:val="24"/>
        </w:rPr>
        <w:t>din</w:t>
      </w:r>
      <w:proofErr w:type="gramEnd"/>
      <w:r w:rsidRPr="00755E63">
        <w:rPr>
          <w:rFonts w:ascii="Times New Roman" w:hAnsi="Times New Roman" w:cs="Times New Roman"/>
          <w:color w:val="000000"/>
          <w:sz w:val="24"/>
          <w:szCs w:val="24"/>
        </w:rPr>
        <w:t xml:space="preserve"> Legea 227/2015, privind codul fiscal.</w:t>
      </w:r>
    </w:p>
    <w:p w:rsidR="00755E63" w:rsidRPr="00755E63" w:rsidRDefault="00755E63" w:rsidP="00755E63">
      <w:pPr>
        <w:autoSpaceDE w:val="0"/>
        <w:autoSpaceDN w:val="0"/>
        <w:adjustRightInd w:val="0"/>
        <w:ind w:firstLine="720"/>
        <w:jc w:val="both"/>
        <w:rPr>
          <w:rFonts w:ascii="Times New Roman" w:hAnsi="Times New Roman" w:cs="Times New Roman"/>
          <w:sz w:val="24"/>
          <w:szCs w:val="24"/>
          <w:lang w:val="ro-RO"/>
        </w:rPr>
      </w:pPr>
      <w:r w:rsidRPr="00755E63">
        <w:rPr>
          <w:rFonts w:ascii="Times New Roman" w:hAnsi="Times New Roman" w:cs="Times New Roman"/>
          <w:b/>
          <w:sz w:val="24"/>
          <w:szCs w:val="24"/>
          <w:lang w:val="ro-RO"/>
        </w:rPr>
        <w:t>8.</w:t>
      </w:r>
      <w:r w:rsidRPr="00755E63">
        <w:rPr>
          <w:rFonts w:ascii="Times New Roman" w:hAnsi="Times New Roman" w:cs="Times New Roman"/>
          <w:sz w:val="24"/>
          <w:szCs w:val="24"/>
          <w:lang w:val="ro-RO"/>
        </w:rPr>
        <w:t xml:space="preserve"> </w:t>
      </w:r>
      <w:r w:rsidRPr="00755E63">
        <w:rPr>
          <w:rFonts w:ascii="Times New Roman" w:hAnsi="Times New Roman" w:cs="Times New Roman"/>
          <w:b/>
          <w:sz w:val="24"/>
          <w:szCs w:val="24"/>
          <w:lang w:val="ro-RO"/>
        </w:rPr>
        <w:t xml:space="preserve">Pentru anul </w:t>
      </w:r>
      <w:r w:rsidR="00294BED">
        <w:rPr>
          <w:rFonts w:ascii="Times New Roman" w:hAnsi="Times New Roman" w:cs="Times New Roman"/>
          <w:b/>
          <w:sz w:val="24"/>
          <w:szCs w:val="24"/>
          <w:lang w:val="ro-RO"/>
        </w:rPr>
        <w:t>2019</w:t>
      </w:r>
      <w:r w:rsidRPr="00755E63">
        <w:rPr>
          <w:rFonts w:ascii="Times New Roman" w:hAnsi="Times New Roman" w:cs="Times New Roman"/>
          <w:sz w:val="24"/>
          <w:szCs w:val="24"/>
          <w:lang w:val="ro-RO"/>
        </w:rPr>
        <w:t xml:space="preserve">, se acorda </w:t>
      </w:r>
      <w:r w:rsidRPr="00755E63">
        <w:rPr>
          <w:rFonts w:ascii="Times New Roman" w:hAnsi="Times New Roman" w:cs="Times New Roman"/>
          <w:b/>
          <w:sz w:val="24"/>
          <w:szCs w:val="24"/>
          <w:lang w:val="ro-RO"/>
        </w:rPr>
        <w:t>scutiri</w:t>
      </w:r>
      <w:r w:rsidRPr="00755E63">
        <w:rPr>
          <w:rFonts w:ascii="Times New Roman" w:hAnsi="Times New Roman" w:cs="Times New Roman"/>
          <w:sz w:val="24"/>
          <w:szCs w:val="24"/>
          <w:lang w:val="ro-RO"/>
        </w:rPr>
        <w:t xml:space="preserve"> asupra impozitului/taxei pe teren pentru </w:t>
      </w:r>
      <w:r w:rsidRPr="00755E63">
        <w:rPr>
          <w:rFonts w:ascii="Times New Roman" w:hAnsi="Times New Roman" w:cs="Times New Roman"/>
          <w:b/>
          <w:sz w:val="24"/>
          <w:szCs w:val="24"/>
          <w:lang w:val="ro-RO"/>
        </w:rPr>
        <w:t xml:space="preserve">persoane juridice </w:t>
      </w:r>
      <w:r w:rsidRPr="00755E63">
        <w:rPr>
          <w:rFonts w:ascii="Times New Roman" w:hAnsi="Times New Roman" w:cs="Times New Roman"/>
          <w:sz w:val="24"/>
          <w:szCs w:val="24"/>
          <w:lang w:val="ro-RO"/>
        </w:rPr>
        <w:t>astfel:</w:t>
      </w:r>
    </w:p>
    <w:p w:rsidR="00755E63" w:rsidRPr="00755E63" w:rsidRDefault="00755E63" w:rsidP="00755E63">
      <w:pPr>
        <w:autoSpaceDE w:val="0"/>
        <w:autoSpaceDN w:val="0"/>
        <w:adjustRightInd w:val="0"/>
        <w:ind w:firstLine="720"/>
        <w:jc w:val="both"/>
        <w:rPr>
          <w:rFonts w:ascii="Times New Roman" w:hAnsi="Times New Roman" w:cs="Times New Roman"/>
          <w:sz w:val="24"/>
          <w:szCs w:val="24"/>
        </w:rPr>
      </w:pPr>
      <w:r w:rsidRPr="00755E63">
        <w:rPr>
          <w:rFonts w:ascii="Times New Roman" w:hAnsi="Times New Roman" w:cs="Times New Roman"/>
          <w:sz w:val="24"/>
          <w:szCs w:val="24"/>
        </w:rPr>
        <w:t xml:space="preserve">- </w:t>
      </w:r>
      <w:proofErr w:type="gramStart"/>
      <w:r w:rsidRPr="00755E63">
        <w:rPr>
          <w:rFonts w:ascii="Times New Roman" w:hAnsi="Times New Roman" w:cs="Times New Roman"/>
          <w:sz w:val="24"/>
          <w:szCs w:val="24"/>
        </w:rPr>
        <w:t>terenul</w:t>
      </w:r>
      <w:proofErr w:type="gramEnd"/>
      <w:r w:rsidRPr="00755E63">
        <w:rPr>
          <w:rFonts w:ascii="Times New Roman" w:hAnsi="Times New Roman" w:cs="Times New Roman"/>
          <w:sz w:val="24"/>
          <w:szCs w:val="24"/>
        </w:rPr>
        <w:t xml:space="preserve"> aferent clădirilor restituite potrivit art. 16 din Legea nr. 10/2001, republicată, cu modificările şi completările ulterioare, pe durata pentru care proprietarul menţine afectaţiunea de interes public;</w:t>
      </w:r>
    </w:p>
    <w:p w:rsidR="00755E63" w:rsidRPr="00755E63" w:rsidRDefault="00755E63" w:rsidP="00755E63">
      <w:pPr>
        <w:autoSpaceDE w:val="0"/>
        <w:autoSpaceDN w:val="0"/>
        <w:adjustRightInd w:val="0"/>
        <w:ind w:firstLine="720"/>
        <w:jc w:val="both"/>
        <w:rPr>
          <w:rFonts w:ascii="Times New Roman" w:hAnsi="Times New Roman" w:cs="Times New Roman"/>
          <w:sz w:val="24"/>
          <w:szCs w:val="24"/>
        </w:rPr>
      </w:pPr>
      <w:r w:rsidRPr="00755E63">
        <w:rPr>
          <w:rFonts w:ascii="Times New Roman" w:hAnsi="Times New Roman" w:cs="Times New Roman"/>
          <w:sz w:val="24"/>
          <w:szCs w:val="24"/>
        </w:rPr>
        <w:t xml:space="preserve">- </w:t>
      </w:r>
      <w:proofErr w:type="gramStart"/>
      <w:r w:rsidRPr="00755E63">
        <w:rPr>
          <w:rFonts w:ascii="Times New Roman" w:hAnsi="Times New Roman" w:cs="Times New Roman"/>
          <w:sz w:val="24"/>
          <w:szCs w:val="24"/>
        </w:rPr>
        <w:t>terenul</w:t>
      </w:r>
      <w:proofErr w:type="gramEnd"/>
      <w:r w:rsidRPr="00755E63">
        <w:rPr>
          <w:rFonts w:ascii="Times New Roman" w:hAnsi="Times New Roman" w:cs="Times New Roman"/>
          <w:sz w:val="24"/>
          <w:szCs w:val="24"/>
        </w:rPr>
        <w:t xml:space="preserve"> aferent clădirilor retrocedate potrivit art. </w:t>
      </w:r>
      <w:proofErr w:type="gramStart"/>
      <w:r w:rsidRPr="00755E63">
        <w:rPr>
          <w:rFonts w:ascii="Times New Roman" w:hAnsi="Times New Roman" w:cs="Times New Roman"/>
          <w:sz w:val="24"/>
          <w:szCs w:val="24"/>
        </w:rPr>
        <w:t>1 alin.</w:t>
      </w:r>
      <w:proofErr w:type="gramEnd"/>
      <w:r w:rsidRPr="00755E63">
        <w:rPr>
          <w:rFonts w:ascii="Times New Roman" w:hAnsi="Times New Roman" w:cs="Times New Roman"/>
          <w:sz w:val="24"/>
          <w:szCs w:val="24"/>
        </w:rPr>
        <w:t xml:space="preserve"> (10) </w:t>
      </w:r>
      <w:proofErr w:type="gramStart"/>
      <w:r w:rsidRPr="00755E63">
        <w:rPr>
          <w:rFonts w:ascii="Times New Roman" w:hAnsi="Times New Roman" w:cs="Times New Roman"/>
          <w:sz w:val="24"/>
          <w:szCs w:val="24"/>
        </w:rPr>
        <w:t>din</w:t>
      </w:r>
      <w:proofErr w:type="gramEnd"/>
      <w:r w:rsidRPr="00755E63">
        <w:rPr>
          <w:rFonts w:ascii="Times New Roman" w:hAnsi="Times New Roman" w:cs="Times New Roman"/>
          <w:sz w:val="24"/>
          <w:szCs w:val="24"/>
        </w:rPr>
        <w:t xml:space="preserve"> Ordonanţa de urgenţă a Guvernului nr. 94/2000, republicată, cu modificările şi completările ulterioare, pe durata pentru care proprietarul menţine afectaţiunea de interes public;</w:t>
      </w:r>
    </w:p>
    <w:p w:rsidR="00755E63" w:rsidRPr="00755E63" w:rsidRDefault="00755E63" w:rsidP="00755E63">
      <w:pPr>
        <w:autoSpaceDE w:val="0"/>
        <w:autoSpaceDN w:val="0"/>
        <w:adjustRightInd w:val="0"/>
        <w:ind w:firstLine="720"/>
        <w:jc w:val="both"/>
        <w:rPr>
          <w:rFonts w:ascii="Times New Roman" w:hAnsi="Times New Roman" w:cs="Times New Roman"/>
          <w:sz w:val="24"/>
          <w:szCs w:val="24"/>
        </w:rPr>
      </w:pPr>
      <w:r w:rsidRPr="00755E63">
        <w:rPr>
          <w:rFonts w:ascii="Times New Roman" w:hAnsi="Times New Roman" w:cs="Times New Roman"/>
          <w:sz w:val="24"/>
          <w:szCs w:val="24"/>
        </w:rPr>
        <w:t xml:space="preserve">- </w:t>
      </w:r>
      <w:proofErr w:type="gramStart"/>
      <w:r w:rsidRPr="00755E63">
        <w:rPr>
          <w:rFonts w:ascii="Times New Roman" w:hAnsi="Times New Roman" w:cs="Times New Roman"/>
          <w:sz w:val="24"/>
          <w:szCs w:val="24"/>
        </w:rPr>
        <w:t>terenul</w:t>
      </w:r>
      <w:proofErr w:type="gramEnd"/>
      <w:r w:rsidRPr="00755E63">
        <w:rPr>
          <w:rFonts w:ascii="Times New Roman" w:hAnsi="Times New Roman" w:cs="Times New Roman"/>
          <w:sz w:val="24"/>
          <w:szCs w:val="24"/>
        </w:rPr>
        <w:t xml:space="preserve"> aferent clădirilor restituite potrivit art. </w:t>
      </w:r>
      <w:proofErr w:type="gramStart"/>
      <w:r w:rsidRPr="00755E63">
        <w:rPr>
          <w:rFonts w:ascii="Times New Roman" w:hAnsi="Times New Roman" w:cs="Times New Roman"/>
          <w:sz w:val="24"/>
          <w:szCs w:val="24"/>
        </w:rPr>
        <w:t>1 alin.</w:t>
      </w:r>
      <w:proofErr w:type="gramEnd"/>
      <w:r w:rsidRPr="00755E63">
        <w:rPr>
          <w:rFonts w:ascii="Times New Roman" w:hAnsi="Times New Roman" w:cs="Times New Roman"/>
          <w:sz w:val="24"/>
          <w:szCs w:val="24"/>
        </w:rPr>
        <w:t xml:space="preserve"> (5) </w:t>
      </w:r>
      <w:proofErr w:type="gramStart"/>
      <w:r w:rsidRPr="00755E63">
        <w:rPr>
          <w:rFonts w:ascii="Times New Roman" w:hAnsi="Times New Roman" w:cs="Times New Roman"/>
          <w:sz w:val="24"/>
          <w:szCs w:val="24"/>
        </w:rPr>
        <w:t>din</w:t>
      </w:r>
      <w:proofErr w:type="gramEnd"/>
      <w:r w:rsidRPr="00755E63">
        <w:rPr>
          <w:rFonts w:ascii="Times New Roman" w:hAnsi="Times New Roman" w:cs="Times New Roman"/>
          <w:sz w:val="24"/>
          <w:szCs w:val="24"/>
        </w:rPr>
        <w:t xml:space="preserve"> Ordonanţa de urgenţă a Guvernului nr. 83/1999, republicată, pe durata pentru care proprietarul menţine afectaţiunea de interes public;</w:t>
      </w:r>
    </w:p>
    <w:p w:rsidR="00755E63" w:rsidRPr="00755E63" w:rsidRDefault="00755E63" w:rsidP="00755E63">
      <w:pPr>
        <w:autoSpaceDE w:val="0"/>
        <w:autoSpaceDN w:val="0"/>
        <w:adjustRightInd w:val="0"/>
        <w:ind w:firstLine="720"/>
        <w:jc w:val="both"/>
        <w:rPr>
          <w:rFonts w:ascii="Times New Roman" w:hAnsi="Times New Roman" w:cs="Times New Roman"/>
          <w:sz w:val="24"/>
          <w:szCs w:val="24"/>
        </w:rPr>
      </w:pPr>
      <w:r w:rsidRPr="00755E63">
        <w:rPr>
          <w:rFonts w:ascii="Times New Roman" w:hAnsi="Times New Roman" w:cs="Times New Roman"/>
          <w:sz w:val="24"/>
          <w:szCs w:val="24"/>
        </w:rPr>
        <w:t xml:space="preserve">- </w:t>
      </w:r>
      <w:proofErr w:type="gramStart"/>
      <w:r w:rsidRPr="00755E63">
        <w:rPr>
          <w:rFonts w:ascii="Times New Roman" w:hAnsi="Times New Roman" w:cs="Times New Roman"/>
          <w:sz w:val="24"/>
          <w:szCs w:val="24"/>
        </w:rPr>
        <w:t>terenurile</w:t>
      </w:r>
      <w:proofErr w:type="gramEnd"/>
      <w:r w:rsidRPr="00755E63">
        <w:rPr>
          <w:rFonts w:ascii="Times New Roman" w:hAnsi="Times New Roman" w:cs="Times New Roman"/>
          <w:sz w:val="24"/>
          <w:szCs w:val="24"/>
        </w:rPr>
        <w:t xml:space="preserve"> utilizate pentru furnizarea de servicii sociale de către organizaţii neguvernamentale şi intreprinderi sociale ca furnizori de servicii sociale;</w:t>
      </w:r>
    </w:p>
    <w:p w:rsidR="00755E63" w:rsidRPr="00755E63" w:rsidRDefault="00755E63" w:rsidP="00755E63">
      <w:pPr>
        <w:autoSpaceDE w:val="0"/>
        <w:autoSpaceDN w:val="0"/>
        <w:adjustRightInd w:val="0"/>
        <w:ind w:firstLine="720"/>
        <w:jc w:val="both"/>
        <w:rPr>
          <w:rFonts w:ascii="Times New Roman" w:hAnsi="Times New Roman" w:cs="Times New Roman"/>
          <w:sz w:val="24"/>
          <w:szCs w:val="24"/>
        </w:rPr>
      </w:pPr>
      <w:r w:rsidRPr="00755E63">
        <w:rPr>
          <w:rFonts w:ascii="Times New Roman" w:hAnsi="Times New Roman" w:cs="Times New Roman"/>
          <w:sz w:val="24"/>
          <w:szCs w:val="24"/>
        </w:rPr>
        <w:t xml:space="preserve">- </w:t>
      </w:r>
      <w:proofErr w:type="gramStart"/>
      <w:r w:rsidRPr="00755E63">
        <w:rPr>
          <w:rFonts w:ascii="Times New Roman" w:hAnsi="Times New Roman" w:cs="Times New Roman"/>
          <w:sz w:val="24"/>
          <w:szCs w:val="24"/>
        </w:rPr>
        <w:t>terenurile</w:t>
      </w:r>
      <w:proofErr w:type="gramEnd"/>
      <w:r w:rsidRPr="00755E63">
        <w:rPr>
          <w:rFonts w:ascii="Times New Roman" w:hAnsi="Times New Roman" w:cs="Times New Roman"/>
          <w:sz w:val="24"/>
          <w:szCs w:val="24"/>
        </w:rPr>
        <w:t xml:space="preserve"> aflate în proprietatea operatorilor economici, în condiţiile elaborării unor scheme de ajutor de stat/de minimis având un obiectiv prevăzut de legislaţia în domeniul ajutorului de stat (conform schemei de minimis aflata în vigoare la data prezente)</w:t>
      </w:r>
    </w:p>
    <w:p w:rsidR="00755E63" w:rsidRPr="00755E63" w:rsidRDefault="00755E63" w:rsidP="00755E63">
      <w:pPr>
        <w:autoSpaceDE w:val="0"/>
        <w:autoSpaceDN w:val="0"/>
        <w:adjustRightInd w:val="0"/>
        <w:ind w:firstLine="720"/>
        <w:jc w:val="both"/>
        <w:rPr>
          <w:rFonts w:ascii="Times New Roman" w:hAnsi="Times New Roman" w:cs="Times New Roman"/>
          <w:color w:val="000000"/>
          <w:sz w:val="24"/>
          <w:szCs w:val="24"/>
        </w:rPr>
      </w:pPr>
      <w:r w:rsidRPr="00755E63">
        <w:rPr>
          <w:rFonts w:ascii="Times New Roman" w:hAnsi="Times New Roman" w:cs="Times New Roman"/>
          <w:color w:val="000000"/>
          <w:sz w:val="24"/>
          <w:szCs w:val="24"/>
        </w:rPr>
        <w:t xml:space="preserve">Scutirile asupra impozitului pe teren nu se aplica contribuabililor care se încadrează în prevederile art. </w:t>
      </w:r>
      <w:proofErr w:type="gramStart"/>
      <w:r w:rsidRPr="00755E63">
        <w:rPr>
          <w:rFonts w:ascii="Times New Roman" w:hAnsi="Times New Roman" w:cs="Times New Roman"/>
          <w:color w:val="000000"/>
          <w:sz w:val="24"/>
          <w:szCs w:val="24"/>
        </w:rPr>
        <w:t>489 alin.</w:t>
      </w:r>
      <w:proofErr w:type="gramEnd"/>
      <w:r w:rsidRPr="00755E63">
        <w:rPr>
          <w:rFonts w:ascii="Times New Roman" w:hAnsi="Times New Roman" w:cs="Times New Roman"/>
          <w:color w:val="000000"/>
          <w:sz w:val="24"/>
          <w:szCs w:val="24"/>
        </w:rPr>
        <w:t xml:space="preserve"> (5) </w:t>
      </w:r>
      <w:proofErr w:type="gramStart"/>
      <w:r w:rsidRPr="00755E63">
        <w:rPr>
          <w:rFonts w:ascii="Times New Roman" w:hAnsi="Times New Roman" w:cs="Times New Roman"/>
          <w:color w:val="000000"/>
          <w:sz w:val="24"/>
          <w:szCs w:val="24"/>
        </w:rPr>
        <w:t>din</w:t>
      </w:r>
      <w:proofErr w:type="gramEnd"/>
      <w:r w:rsidRPr="00755E63">
        <w:rPr>
          <w:rFonts w:ascii="Times New Roman" w:hAnsi="Times New Roman" w:cs="Times New Roman"/>
          <w:color w:val="000000"/>
          <w:sz w:val="24"/>
          <w:szCs w:val="24"/>
        </w:rPr>
        <w:t xml:space="preserve"> Legea 227/2015, privind codul fiscal.</w:t>
      </w:r>
    </w:p>
    <w:p w:rsidR="00755E63" w:rsidRPr="00755E63" w:rsidRDefault="00755E63" w:rsidP="00755E63">
      <w:pPr>
        <w:autoSpaceDE w:val="0"/>
        <w:autoSpaceDN w:val="0"/>
        <w:adjustRightInd w:val="0"/>
        <w:ind w:firstLine="720"/>
        <w:jc w:val="both"/>
        <w:rPr>
          <w:rFonts w:ascii="Times New Roman" w:hAnsi="Times New Roman" w:cs="Times New Roman"/>
          <w:sz w:val="24"/>
          <w:szCs w:val="24"/>
          <w:lang w:val="ro-RO"/>
        </w:rPr>
      </w:pPr>
      <w:r w:rsidRPr="00755E63">
        <w:rPr>
          <w:rFonts w:ascii="Times New Roman" w:hAnsi="Times New Roman" w:cs="Times New Roman"/>
          <w:b/>
          <w:sz w:val="24"/>
          <w:szCs w:val="24"/>
          <w:lang w:val="ro-RO"/>
        </w:rPr>
        <w:t xml:space="preserve">9. </w:t>
      </w:r>
      <w:r w:rsidRPr="00755E63">
        <w:rPr>
          <w:rFonts w:ascii="Times New Roman" w:hAnsi="Times New Roman" w:cs="Times New Roman"/>
          <w:sz w:val="24"/>
          <w:szCs w:val="24"/>
          <w:lang w:val="ro-RO"/>
        </w:rPr>
        <w:t>Impozitul pe teren se plăteşte anual, în două rate egale, până la datele de 31 martie şi 30 septembrie inclusiv.</w:t>
      </w:r>
    </w:p>
    <w:p w:rsidR="00755E63" w:rsidRPr="00755E63" w:rsidRDefault="00755E63" w:rsidP="00755E63">
      <w:pPr>
        <w:autoSpaceDE w:val="0"/>
        <w:autoSpaceDN w:val="0"/>
        <w:adjustRightInd w:val="0"/>
        <w:ind w:firstLine="720"/>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t xml:space="preserve">Pentru plata cu anticipaţie a impozitului pe teren, datorat pentru intregul an de către contribuabili persoane fizice şi juridice , până la data de 31 martie inclusiv, a anului respectiv, propunem acordarea </w:t>
      </w:r>
      <w:r w:rsidRPr="00755E63">
        <w:rPr>
          <w:rFonts w:ascii="Times New Roman" w:hAnsi="Times New Roman" w:cs="Times New Roman"/>
          <w:b/>
          <w:sz w:val="24"/>
          <w:szCs w:val="24"/>
          <w:lang w:val="ro-RO"/>
        </w:rPr>
        <w:t>bonificaţiei de 10%</w:t>
      </w:r>
      <w:r w:rsidRPr="00755E63">
        <w:rPr>
          <w:rFonts w:ascii="Times New Roman" w:hAnsi="Times New Roman" w:cs="Times New Roman"/>
          <w:sz w:val="24"/>
          <w:szCs w:val="24"/>
          <w:lang w:val="ro-RO"/>
        </w:rPr>
        <w:t>.</w:t>
      </w:r>
    </w:p>
    <w:p w:rsidR="00755E63" w:rsidRPr="00755E63" w:rsidRDefault="00755E63" w:rsidP="00755E63">
      <w:pPr>
        <w:autoSpaceDE w:val="0"/>
        <w:autoSpaceDN w:val="0"/>
        <w:adjustRightInd w:val="0"/>
        <w:ind w:firstLine="720"/>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t>Impozitul pe teren, datorat aceluiaşi buget local de către contribuabili, persoane fizice şi juridice, de până la 50 lei inclusiv, se plăteşte integral până la primul termen de plată.</w:t>
      </w:r>
    </w:p>
    <w:p w:rsidR="00755E63" w:rsidRPr="00755E63" w:rsidRDefault="00755E63" w:rsidP="00755E63">
      <w:pPr>
        <w:autoSpaceDE w:val="0"/>
        <w:autoSpaceDN w:val="0"/>
        <w:adjustRightInd w:val="0"/>
        <w:ind w:firstLine="708"/>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t>In cazul în care contribuabilul deţine în proprietate mai multe terenuri amplasate pe raza aceleiaşi unităţi administrativ-teritoriale, prevederile de mai sus, se referă la impozitul pe teren cumulat.</w:t>
      </w:r>
    </w:p>
    <w:p w:rsidR="00755E63" w:rsidRPr="00755E63" w:rsidRDefault="00755E63" w:rsidP="00755E63">
      <w:pPr>
        <w:autoSpaceDE w:val="0"/>
        <w:autoSpaceDN w:val="0"/>
        <w:adjustRightInd w:val="0"/>
        <w:ind w:firstLine="708"/>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t>Taxa pe teren se plăteşte lunar, până la data de 25 a lunii următoare fiecărei luni din perioada de valabilitate a contractului prin care se transmite dreptul de concesiune, inchiriere, administrare ori folosinţă.</w:t>
      </w:r>
    </w:p>
    <w:p w:rsidR="00755E63" w:rsidRPr="00755E63" w:rsidRDefault="00755E63" w:rsidP="00755E63">
      <w:pPr>
        <w:ind w:firstLine="708"/>
        <w:jc w:val="center"/>
        <w:rPr>
          <w:rFonts w:ascii="Times New Roman" w:hAnsi="Times New Roman" w:cs="Times New Roman"/>
          <w:b/>
          <w:sz w:val="24"/>
          <w:szCs w:val="24"/>
        </w:rPr>
      </w:pPr>
      <w:r w:rsidRPr="00755E63">
        <w:rPr>
          <w:rFonts w:ascii="Times New Roman" w:hAnsi="Times New Roman" w:cs="Times New Roman"/>
          <w:b/>
          <w:sz w:val="24"/>
          <w:szCs w:val="24"/>
        </w:rPr>
        <w:t>CAPITOLUL III</w:t>
      </w:r>
    </w:p>
    <w:p w:rsidR="00755E63" w:rsidRPr="00755E63" w:rsidRDefault="00755E63" w:rsidP="00755E63">
      <w:pPr>
        <w:ind w:firstLine="708"/>
        <w:jc w:val="center"/>
        <w:rPr>
          <w:rFonts w:ascii="Times New Roman" w:hAnsi="Times New Roman" w:cs="Times New Roman"/>
          <w:b/>
          <w:sz w:val="24"/>
          <w:szCs w:val="24"/>
        </w:rPr>
      </w:pPr>
      <w:r w:rsidRPr="00755E63">
        <w:rPr>
          <w:rFonts w:ascii="Times New Roman" w:hAnsi="Times New Roman" w:cs="Times New Roman"/>
          <w:b/>
          <w:sz w:val="24"/>
          <w:szCs w:val="24"/>
        </w:rPr>
        <w:t>IMPOZITUL PE MIJLOACELE DE TRANSPORT</w:t>
      </w:r>
    </w:p>
    <w:p w:rsidR="00755E63" w:rsidRPr="00755E63" w:rsidRDefault="00755E63" w:rsidP="00755E63">
      <w:pPr>
        <w:ind w:firstLine="708"/>
        <w:jc w:val="both"/>
        <w:rPr>
          <w:rFonts w:ascii="Times New Roman" w:hAnsi="Times New Roman" w:cs="Times New Roman"/>
          <w:b/>
          <w:sz w:val="24"/>
          <w:szCs w:val="24"/>
        </w:rPr>
      </w:pPr>
    </w:p>
    <w:p w:rsidR="00755E63" w:rsidRPr="00755E63" w:rsidRDefault="00755E63" w:rsidP="00755E63">
      <w:pPr>
        <w:ind w:firstLine="708"/>
        <w:jc w:val="both"/>
        <w:rPr>
          <w:rFonts w:ascii="Times New Roman" w:hAnsi="Times New Roman" w:cs="Times New Roman"/>
          <w:sz w:val="24"/>
          <w:szCs w:val="24"/>
        </w:rPr>
      </w:pPr>
      <w:r w:rsidRPr="00755E63">
        <w:rPr>
          <w:rFonts w:ascii="Times New Roman" w:hAnsi="Times New Roman" w:cs="Times New Roman"/>
          <w:b/>
          <w:sz w:val="24"/>
          <w:szCs w:val="24"/>
          <w:u w:val="single"/>
        </w:rPr>
        <w:t>Art. 5</w:t>
      </w:r>
      <w:r w:rsidRPr="00755E63">
        <w:rPr>
          <w:rFonts w:ascii="Times New Roman" w:hAnsi="Times New Roman" w:cs="Times New Roman"/>
          <w:sz w:val="24"/>
          <w:szCs w:val="24"/>
        </w:rPr>
        <w:t xml:space="preserve"> Contribuabilii persoane fizice şi juridice care au în proprietate un mijloc de transport care trebuie inmatriculat/inregistrat în Romania datoreaza un impozit </w:t>
      </w:r>
      <w:proofErr w:type="gramStart"/>
      <w:r w:rsidRPr="00755E63">
        <w:rPr>
          <w:rFonts w:ascii="Times New Roman" w:hAnsi="Times New Roman" w:cs="Times New Roman"/>
          <w:sz w:val="24"/>
          <w:szCs w:val="24"/>
        </w:rPr>
        <w:t>anual .</w:t>
      </w:r>
      <w:proofErr w:type="gramEnd"/>
    </w:p>
    <w:p w:rsidR="00755E63" w:rsidRPr="00755E63" w:rsidRDefault="00755E63" w:rsidP="00755E63">
      <w:pPr>
        <w:ind w:firstLine="708"/>
        <w:jc w:val="both"/>
        <w:rPr>
          <w:rFonts w:ascii="Times New Roman" w:hAnsi="Times New Roman" w:cs="Times New Roman"/>
          <w:b/>
          <w:sz w:val="24"/>
          <w:szCs w:val="24"/>
        </w:rPr>
      </w:pPr>
      <w:r w:rsidRPr="00755E63">
        <w:rPr>
          <w:rFonts w:ascii="Times New Roman" w:hAnsi="Times New Roman" w:cs="Times New Roman"/>
          <w:b/>
          <w:sz w:val="24"/>
          <w:szCs w:val="24"/>
        </w:rPr>
        <w:t>1.</w:t>
      </w:r>
      <w:r w:rsidRPr="00755E63">
        <w:rPr>
          <w:rFonts w:ascii="Times New Roman" w:hAnsi="Times New Roman" w:cs="Times New Roman"/>
          <w:sz w:val="24"/>
          <w:szCs w:val="24"/>
        </w:rPr>
        <w:t xml:space="preserve"> Pentru mjloacele de transport cu tracţiune mecanică </w:t>
      </w:r>
      <w:r w:rsidRPr="00755E63">
        <w:rPr>
          <w:rFonts w:ascii="Times New Roman" w:hAnsi="Times New Roman" w:cs="Times New Roman"/>
          <w:b/>
          <w:sz w:val="24"/>
          <w:szCs w:val="24"/>
        </w:rPr>
        <w:t>inmatriculate se</w:t>
      </w:r>
      <w:r w:rsidRPr="00755E63">
        <w:rPr>
          <w:rFonts w:ascii="Times New Roman" w:hAnsi="Times New Roman" w:cs="Times New Roman"/>
          <w:sz w:val="24"/>
          <w:szCs w:val="24"/>
        </w:rPr>
        <w:t xml:space="preserve"> datorează un impozit anual stabilit în funcţie de tipul mijlocului de transport şi de capacitatea cilindrică a </w:t>
      </w:r>
      <w:r w:rsidRPr="00755E63">
        <w:rPr>
          <w:rFonts w:ascii="Times New Roman" w:hAnsi="Times New Roman" w:cs="Times New Roman"/>
          <w:sz w:val="24"/>
          <w:szCs w:val="24"/>
        </w:rPr>
        <w:lastRenderedPageBreak/>
        <w:t xml:space="preserve">acestora, prin înmulţirea fiecarei grupe de 200 cmc sau fracţiune din aceasta cu tarifele stabilite de Codul fiscal, conform </w:t>
      </w:r>
      <w:r w:rsidRPr="00755E63">
        <w:rPr>
          <w:rFonts w:ascii="Times New Roman" w:hAnsi="Times New Roman" w:cs="Times New Roman"/>
          <w:b/>
          <w:sz w:val="24"/>
          <w:szCs w:val="24"/>
        </w:rPr>
        <w:t>Anexei nr. 6.</w:t>
      </w:r>
    </w:p>
    <w:p w:rsidR="00755E63" w:rsidRPr="00755E63" w:rsidRDefault="00755E63" w:rsidP="00755E63">
      <w:pPr>
        <w:ind w:firstLine="708"/>
        <w:jc w:val="both"/>
        <w:rPr>
          <w:rFonts w:ascii="Times New Roman" w:hAnsi="Times New Roman" w:cs="Times New Roman"/>
          <w:b/>
          <w:sz w:val="24"/>
          <w:szCs w:val="24"/>
        </w:rPr>
      </w:pPr>
      <w:r w:rsidRPr="00755E63">
        <w:rPr>
          <w:rFonts w:ascii="Times New Roman" w:hAnsi="Times New Roman" w:cs="Times New Roman"/>
          <w:b/>
          <w:sz w:val="24"/>
          <w:szCs w:val="24"/>
        </w:rPr>
        <w:t>2</w:t>
      </w:r>
      <w:r w:rsidRPr="00755E63">
        <w:rPr>
          <w:rFonts w:ascii="Times New Roman" w:hAnsi="Times New Roman" w:cs="Times New Roman"/>
          <w:sz w:val="24"/>
          <w:szCs w:val="24"/>
        </w:rPr>
        <w:t xml:space="preserve">. Contribuabilii care deţin vehicule </w:t>
      </w:r>
      <w:r w:rsidRPr="00755E63">
        <w:rPr>
          <w:rFonts w:ascii="Times New Roman" w:hAnsi="Times New Roman" w:cs="Times New Roman"/>
          <w:b/>
          <w:sz w:val="24"/>
          <w:szCs w:val="24"/>
        </w:rPr>
        <w:t>inregistrate</w:t>
      </w:r>
      <w:r w:rsidRPr="00755E63">
        <w:rPr>
          <w:rFonts w:ascii="Times New Roman" w:hAnsi="Times New Roman" w:cs="Times New Roman"/>
          <w:sz w:val="24"/>
          <w:szCs w:val="24"/>
        </w:rPr>
        <w:t xml:space="preserve"> datorează un impozit anual stabilit în funcţie de tipul mijlocului de transport şi de capacitatea cilindrică a acestora, prin înmulţirea fiecarei grupe de 200 cmc sau fractiune din aceasta cu tarifele stabilite prin Codul fiscal, sau un tarif fix pe an stabilit prin Codul fiscal, conform </w:t>
      </w:r>
      <w:r w:rsidRPr="00755E63">
        <w:rPr>
          <w:rFonts w:ascii="Times New Roman" w:hAnsi="Times New Roman" w:cs="Times New Roman"/>
          <w:b/>
          <w:sz w:val="24"/>
          <w:szCs w:val="24"/>
        </w:rPr>
        <w:t>Anexei nr. 7.</w:t>
      </w:r>
    </w:p>
    <w:p w:rsidR="00755E63" w:rsidRPr="00755E63" w:rsidRDefault="00755E63" w:rsidP="00755E63">
      <w:pPr>
        <w:ind w:firstLine="708"/>
        <w:jc w:val="both"/>
        <w:rPr>
          <w:rFonts w:ascii="Times New Roman" w:hAnsi="Times New Roman" w:cs="Times New Roman"/>
          <w:sz w:val="24"/>
          <w:szCs w:val="24"/>
          <w:lang w:val="ro-RO"/>
        </w:rPr>
      </w:pPr>
      <w:r w:rsidRPr="00755E63">
        <w:rPr>
          <w:rFonts w:ascii="Times New Roman" w:hAnsi="Times New Roman" w:cs="Times New Roman"/>
          <w:b/>
          <w:sz w:val="24"/>
          <w:szCs w:val="24"/>
          <w:lang w:val="ro-RO"/>
        </w:rPr>
        <w:t xml:space="preserve">Pentru anul </w:t>
      </w:r>
      <w:r w:rsidR="00294BED">
        <w:rPr>
          <w:rFonts w:ascii="Times New Roman" w:hAnsi="Times New Roman" w:cs="Times New Roman"/>
          <w:b/>
          <w:sz w:val="24"/>
          <w:szCs w:val="24"/>
          <w:lang w:val="ro-RO"/>
        </w:rPr>
        <w:t>2019</w:t>
      </w:r>
      <w:r w:rsidRPr="00755E63">
        <w:rPr>
          <w:rFonts w:ascii="Times New Roman" w:hAnsi="Times New Roman" w:cs="Times New Roman"/>
          <w:sz w:val="24"/>
          <w:szCs w:val="24"/>
          <w:lang w:val="ro-RO"/>
        </w:rPr>
        <w:t xml:space="preserve">, se aplică tarifele maxime </w:t>
      </w:r>
      <w:r w:rsidRPr="00755E63">
        <w:rPr>
          <w:rFonts w:ascii="Times New Roman" w:hAnsi="Times New Roman" w:cs="Times New Roman"/>
          <w:sz w:val="24"/>
          <w:szCs w:val="24"/>
        </w:rPr>
        <w:t>stabilite prin Codul fiscal,</w:t>
      </w:r>
      <w:r w:rsidRPr="00755E63">
        <w:rPr>
          <w:rFonts w:ascii="Times New Roman" w:hAnsi="Times New Roman" w:cs="Times New Roman"/>
          <w:sz w:val="24"/>
          <w:szCs w:val="24"/>
          <w:lang w:val="ro-RO"/>
        </w:rPr>
        <w:t xml:space="preserve"> asupra impozitului pe mijloacele de transport inregistrate. </w:t>
      </w:r>
    </w:p>
    <w:p w:rsidR="00755E63" w:rsidRPr="00755E63" w:rsidRDefault="00755E63" w:rsidP="00755E63">
      <w:pPr>
        <w:ind w:firstLine="708"/>
        <w:jc w:val="both"/>
        <w:rPr>
          <w:rFonts w:ascii="Times New Roman" w:hAnsi="Times New Roman" w:cs="Times New Roman"/>
          <w:b/>
          <w:sz w:val="24"/>
          <w:szCs w:val="24"/>
        </w:rPr>
      </w:pPr>
      <w:r w:rsidRPr="00755E63">
        <w:rPr>
          <w:rFonts w:ascii="Times New Roman" w:hAnsi="Times New Roman" w:cs="Times New Roman"/>
          <w:b/>
          <w:sz w:val="24"/>
          <w:szCs w:val="24"/>
        </w:rPr>
        <w:t>3.</w:t>
      </w:r>
      <w:r w:rsidRPr="00755E63">
        <w:rPr>
          <w:rFonts w:ascii="Times New Roman" w:hAnsi="Times New Roman" w:cs="Times New Roman"/>
          <w:sz w:val="24"/>
          <w:szCs w:val="24"/>
        </w:rPr>
        <w:t xml:space="preserve"> Pentru </w:t>
      </w:r>
      <w:r w:rsidRPr="00755E63">
        <w:rPr>
          <w:rFonts w:ascii="Times New Roman" w:hAnsi="Times New Roman" w:cs="Times New Roman"/>
          <w:b/>
          <w:sz w:val="24"/>
          <w:szCs w:val="24"/>
        </w:rPr>
        <w:t>autovehiculele de transport marfă cu masa totală autorizată egală sau mai mare de 12 tone,</w:t>
      </w:r>
      <w:r w:rsidRPr="00755E63">
        <w:rPr>
          <w:rFonts w:ascii="Times New Roman" w:hAnsi="Times New Roman" w:cs="Times New Roman"/>
          <w:sz w:val="24"/>
          <w:szCs w:val="24"/>
        </w:rPr>
        <w:t xml:space="preserve"> impozitul se stabileste prin aplicarea tarifelor stabilite de Codul fiscal, conform </w:t>
      </w:r>
      <w:r w:rsidRPr="00755E63">
        <w:rPr>
          <w:rFonts w:ascii="Times New Roman" w:hAnsi="Times New Roman" w:cs="Times New Roman"/>
          <w:b/>
          <w:sz w:val="24"/>
          <w:szCs w:val="24"/>
        </w:rPr>
        <w:t xml:space="preserve">Anexei nr. </w:t>
      </w:r>
      <w:proofErr w:type="gramStart"/>
      <w:r w:rsidRPr="00755E63">
        <w:rPr>
          <w:rFonts w:ascii="Times New Roman" w:hAnsi="Times New Roman" w:cs="Times New Roman"/>
          <w:b/>
          <w:sz w:val="24"/>
          <w:szCs w:val="24"/>
        </w:rPr>
        <w:t>8 .</w:t>
      </w:r>
      <w:proofErr w:type="gramEnd"/>
    </w:p>
    <w:p w:rsidR="00755E63" w:rsidRPr="00755E63" w:rsidRDefault="00755E63" w:rsidP="00755E63">
      <w:pPr>
        <w:ind w:firstLine="708"/>
        <w:jc w:val="both"/>
        <w:rPr>
          <w:rFonts w:ascii="Times New Roman" w:hAnsi="Times New Roman" w:cs="Times New Roman"/>
          <w:b/>
          <w:sz w:val="24"/>
          <w:szCs w:val="24"/>
        </w:rPr>
      </w:pPr>
      <w:r w:rsidRPr="00755E63">
        <w:rPr>
          <w:rFonts w:ascii="Times New Roman" w:hAnsi="Times New Roman" w:cs="Times New Roman"/>
          <w:b/>
          <w:sz w:val="24"/>
          <w:szCs w:val="24"/>
        </w:rPr>
        <w:t>4.</w:t>
      </w:r>
      <w:r w:rsidRPr="00755E63">
        <w:rPr>
          <w:rFonts w:ascii="Times New Roman" w:hAnsi="Times New Roman" w:cs="Times New Roman"/>
          <w:sz w:val="24"/>
          <w:szCs w:val="24"/>
        </w:rPr>
        <w:t xml:space="preserve"> Pentru </w:t>
      </w:r>
      <w:r w:rsidRPr="00755E63">
        <w:rPr>
          <w:rFonts w:ascii="Times New Roman" w:hAnsi="Times New Roman" w:cs="Times New Roman"/>
          <w:b/>
          <w:sz w:val="24"/>
          <w:szCs w:val="24"/>
        </w:rPr>
        <w:t>combinaţii de autovehicule</w:t>
      </w:r>
      <w:r w:rsidRPr="00755E63">
        <w:rPr>
          <w:rFonts w:ascii="Times New Roman" w:hAnsi="Times New Roman" w:cs="Times New Roman"/>
          <w:sz w:val="24"/>
          <w:szCs w:val="24"/>
        </w:rPr>
        <w:t xml:space="preserve"> (autovehicule articulate sau trenuri rutiere) </w:t>
      </w:r>
      <w:r w:rsidRPr="00755E63">
        <w:rPr>
          <w:rFonts w:ascii="Times New Roman" w:hAnsi="Times New Roman" w:cs="Times New Roman"/>
          <w:b/>
          <w:sz w:val="24"/>
          <w:szCs w:val="24"/>
        </w:rPr>
        <w:t>de transport marfă cu masa totală maximă autorizată egală sau mai mare de 12 tone</w:t>
      </w:r>
      <w:r w:rsidRPr="00755E63">
        <w:rPr>
          <w:rFonts w:ascii="Times New Roman" w:hAnsi="Times New Roman" w:cs="Times New Roman"/>
          <w:sz w:val="24"/>
          <w:szCs w:val="24"/>
        </w:rPr>
        <w:t xml:space="preserve"> impozitul se stabileşte prin aplicarea tarifelor stabilite de Codul fiscal, conform </w:t>
      </w:r>
      <w:r w:rsidRPr="00755E63">
        <w:rPr>
          <w:rFonts w:ascii="Times New Roman" w:hAnsi="Times New Roman" w:cs="Times New Roman"/>
          <w:b/>
          <w:sz w:val="24"/>
          <w:szCs w:val="24"/>
        </w:rPr>
        <w:t>Anexei nr. 9.</w:t>
      </w:r>
    </w:p>
    <w:p w:rsidR="00755E63" w:rsidRPr="00755E63" w:rsidRDefault="00755E63" w:rsidP="00755E63">
      <w:pPr>
        <w:ind w:firstLine="708"/>
        <w:jc w:val="both"/>
        <w:rPr>
          <w:rFonts w:ascii="Times New Roman" w:hAnsi="Times New Roman" w:cs="Times New Roman"/>
          <w:b/>
          <w:sz w:val="24"/>
          <w:szCs w:val="24"/>
        </w:rPr>
      </w:pPr>
      <w:r w:rsidRPr="00755E63">
        <w:rPr>
          <w:rFonts w:ascii="Times New Roman" w:hAnsi="Times New Roman" w:cs="Times New Roman"/>
          <w:b/>
          <w:sz w:val="24"/>
          <w:szCs w:val="24"/>
        </w:rPr>
        <w:t xml:space="preserve">5. </w:t>
      </w:r>
      <w:r w:rsidRPr="00755E63">
        <w:rPr>
          <w:rFonts w:ascii="Times New Roman" w:hAnsi="Times New Roman" w:cs="Times New Roman"/>
          <w:sz w:val="24"/>
          <w:szCs w:val="24"/>
        </w:rPr>
        <w:t xml:space="preserve">Pentru remorci, semiremorci şi rulote*), impozitul se stabileste prin aplicarea tarifelor stabilite de Codul fiscal, conform </w:t>
      </w:r>
      <w:r w:rsidRPr="00755E63">
        <w:rPr>
          <w:rFonts w:ascii="Times New Roman" w:hAnsi="Times New Roman" w:cs="Times New Roman"/>
          <w:b/>
          <w:sz w:val="24"/>
          <w:szCs w:val="24"/>
        </w:rPr>
        <w:t>Anexei nr. 10.</w:t>
      </w:r>
    </w:p>
    <w:p w:rsidR="00755E63" w:rsidRPr="00755E63" w:rsidRDefault="00755E63" w:rsidP="00755E63">
      <w:pPr>
        <w:ind w:firstLine="708"/>
        <w:jc w:val="both"/>
        <w:rPr>
          <w:rFonts w:ascii="Times New Roman" w:hAnsi="Times New Roman" w:cs="Times New Roman"/>
          <w:sz w:val="24"/>
          <w:szCs w:val="24"/>
        </w:rPr>
      </w:pPr>
      <w:r w:rsidRPr="00755E63">
        <w:rPr>
          <w:rFonts w:ascii="Times New Roman" w:hAnsi="Times New Roman" w:cs="Times New Roman"/>
          <w:sz w:val="24"/>
          <w:szCs w:val="24"/>
        </w:rPr>
        <w:t>*</w:t>
      </w:r>
      <w:proofErr w:type="gramStart"/>
      <w:r w:rsidRPr="00755E63">
        <w:rPr>
          <w:rFonts w:ascii="Times New Roman" w:hAnsi="Times New Roman" w:cs="Times New Roman"/>
          <w:sz w:val="24"/>
          <w:szCs w:val="24"/>
        </w:rPr>
        <w:t>( Cu</w:t>
      </w:r>
      <w:proofErr w:type="gramEnd"/>
      <w:r w:rsidRPr="00755E63">
        <w:rPr>
          <w:rFonts w:ascii="Times New Roman" w:hAnsi="Times New Roman" w:cs="Times New Roman"/>
          <w:sz w:val="24"/>
          <w:szCs w:val="24"/>
        </w:rPr>
        <w:t xml:space="preserve"> excepţia celor care fac parte din combinaţiile de autovehicule articulate sau trenuri rutiere.)</w:t>
      </w:r>
    </w:p>
    <w:p w:rsidR="00755E63" w:rsidRPr="00755E63" w:rsidRDefault="00755E63" w:rsidP="00755E63">
      <w:pPr>
        <w:tabs>
          <w:tab w:val="left" w:pos="709"/>
        </w:tabs>
        <w:jc w:val="both"/>
        <w:rPr>
          <w:rFonts w:ascii="Times New Roman" w:hAnsi="Times New Roman" w:cs="Times New Roman"/>
          <w:b/>
          <w:sz w:val="24"/>
          <w:szCs w:val="24"/>
        </w:rPr>
      </w:pPr>
      <w:r w:rsidRPr="00755E63">
        <w:rPr>
          <w:rFonts w:ascii="Times New Roman" w:hAnsi="Times New Roman" w:cs="Times New Roman"/>
          <w:sz w:val="24"/>
          <w:szCs w:val="24"/>
        </w:rPr>
        <w:tab/>
      </w:r>
      <w:r w:rsidRPr="00755E63">
        <w:rPr>
          <w:rFonts w:ascii="Times New Roman" w:hAnsi="Times New Roman" w:cs="Times New Roman"/>
          <w:b/>
          <w:sz w:val="24"/>
          <w:szCs w:val="24"/>
        </w:rPr>
        <w:t>6.</w:t>
      </w:r>
      <w:r w:rsidRPr="00755E63">
        <w:rPr>
          <w:rFonts w:ascii="Times New Roman" w:hAnsi="Times New Roman" w:cs="Times New Roman"/>
          <w:sz w:val="24"/>
          <w:szCs w:val="24"/>
        </w:rPr>
        <w:t xml:space="preserve"> Pentru mijloacele de transport pe </w:t>
      </w:r>
      <w:proofErr w:type="gramStart"/>
      <w:r w:rsidRPr="00755E63">
        <w:rPr>
          <w:rFonts w:ascii="Times New Roman" w:hAnsi="Times New Roman" w:cs="Times New Roman"/>
          <w:sz w:val="24"/>
          <w:szCs w:val="24"/>
        </w:rPr>
        <w:t>apă</w:t>
      </w:r>
      <w:proofErr w:type="gramEnd"/>
      <w:r w:rsidRPr="00755E63">
        <w:rPr>
          <w:rFonts w:ascii="Times New Roman" w:hAnsi="Times New Roman" w:cs="Times New Roman"/>
          <w:sz w:val="24"/>
          <w:szCs w:val="24"/>
        </w:rPr>
        <w:t xml:space="preserve">, impozitul se stabileşte conform tarifelor stabilite de Codul fiscal cuprinse în </w:t>
      </w:r>
      <w:r w:rsidRPr="00755E63">
        <w:rPr>
          <w:rFonts w:ascii="Times New Roman" w:hAnsi="Times New Roman" w:cs="Times New Roman"/>
          <w:b/>
          <w:sz w:val="24"/>
          <w:szCs w:val="24"/>
        </w:rPr>
        <w:t>Anexa nr. 11.</w:t>
      </w:r>
    </w:p>
    <w:p w:rsidR="00755E63" w:rsidRPr="00755E63" w:rsidRDefault="00755E63" w:rsidP="00755E63">
      <w:pPr>
        <w:ind w:firstLine="708"/>
        <w:jc w:val="both"/>
        <w:rPr>
          <w:rFonts w:ascii="Times New Roman" w:hAnsi="Times New Roman" w:cs="Times New Roman"/>
          <w:sz w:val="24"/>
          <w:szCs w:val="24"/>
        </w:rPr>
      </w:pPr>
      <w:r w:rsidRPr="00755E63">
        <w:rPr>
          <w:rFonts w:ascii="Times New Roman" w:hAnsi="Times New Roman" w:cs="Times New Roman"/>
          <w:b/>
          <w:sz w:val="24"/>
          <w:szCs w:val="24"/>
        </w:rPr>
        <w:t>7.</w:t>
      </w:r>
      <w:r w:rsidRPr="00755E63">
        <w:rPr>
          <w:rFonts w:ascii="Times New Roman" w:hAnsi="Times New Roman" w:cs="Times New Roman"/>
          <w:sz w:val="24"/>
          <w:szCs w:val="24"/>
        </w:rPr>
        <w:t xml:space="preserve"> </w:t>
      </w:r>
      <w:r w:rsidRPr="00755E63">
        <w:rPr>
          <w:rFonts w:ascii="Times New Roman" w:hAnsi="Times New Roman" w:cs="Times New Roman"/>
          <w:b/>
          <w:sz w:val="24"/>
          <w:szCs w:val="24"/>
        </w:rPr>
        <w:t xml:space="preserve">Pentru anul </w:t>
      </w:r>
      <w:r w:rsidR="00294BED">
        <w:rPr>
          <w:rFonts w:ascii="Times New Roman" w:hAnsi="Times New Roman" w:cs="Times New Roman"/>
          <w:b/>
          <w:sz w:val="24"/>
          <w:szCs w:val="24"/>
        </w:rPr>
        <w:t>2019</w:t>
      </w:r>
      <w:r w:rsidRPr="00755E63">
        <w:rPr>
          <w:rFonts w:ascii="Times New Roman" w:hAnsi="Times New Roman" w:cs="Times New Roman"/>
          <w:sz w:val="24"/>
          <w:szCs w:val="24"/>
        </w:rPr>
        <w:t xml:space="preserve">, se acordă reducerea cu 50% </w:t>
      </w:r>
      <w:proofErr w:type="gramStart"/>
      <w:r w:rsidRPr="00755E63">
        <w:rPr>
          <w:rFonts w:ascii="Times New Roman" w:hAnsi="Times New Roman" w:cs="Times New Roman"/>
          <w:sz w:val="24"/>
          <w:szCs w:val="24"/>
        </w:rPr>
        <w:t>a</w:t>
      </w:r>
      <w:proofErr w:type="gramEnd"/>
      <w:r w:rsidRPr="00755E63">
        <w:rPr>
          <w:rFonts w:ascii="Times New Roman" w:hAnsi="Times New Roman" w:cs="Times New Roman"/>
          <w:sz w:val="24"/>
          <w:szCs w:val="24"/>
        </w:rPr>
        <w:t xml:space="preserve"> impozitului asupra mijloacelor de transport hibride.</w:t>
      </w:r>
    </w:p>
    <w:p w:rsidR="00755E63" w:rsidRPr="00755E63" w:rsidRDefault="00755E63" w:rsidP="00755E63">
      <w:pPr>
        <w:ind w:firstLine="708"/>
        <w:jc w:val="both"/>
        <w:rPr>
          <w:rFonts w:ascii="Times New Roman" w:hAnsi="Times New Roman" w:cs="Times New Roman"/>
          <w:b/>
          <w:sz w:val="24"/>
          <w:szCs w:val="24"/>
        </w:rPr>
      </w:pPr>
      <w:r w:rsidRPr="00755E63">
        <w:rPr>
          <w:rFonts w:ascii="Times New Roman" w:hAnsi="Times New Roman" w:cs="Times New Roman"/>
          <w:b/>
          <w:sz w:val="24"/>
          <w:szCs w:val="24"/>
        </w:rPr>
        <w:t>8.</w:t>
      </w:r>
      <w:r w:rsidRPr="00755E63">
        <w:rPr>
          <w:rFonts w:ascii="Times New Roman" w:hAnsi="Times New Roman" w:cs="Times New Roman"/>
          <w:sz w:val="24"/>
          <w:szCs w:val="24"/>
        </w:rPr>
        <w:t xml:space="preserve"> Impozitul pe mijloacele de transport se plăteşte anual, în două rate egale, astfel: până la 31 martie, şi până la 30 septembrie inclusiv.</w:t>
      </w:r>
    </w:p>
    <w:p w:rsidR="00755E63" w:rsidRPr="00755E63" w:rsidRDefault="00755E63" w:rsidP="00755E63">
      <w:pPr>
        <w:ind w:firstLine="708"/>
        <w:jc w:val="both"/>
        <w:rPr>
          <w:rFonts w:ascii="Times New Roman" w:hAnsi="Times New Roman" w:cs="Times New Roman"/>
          <w:b/>
          <w:sz w:val="24"/>
          <w:szCs w:val="24"/>
        </w:rPr>
      </w:pPr>
      <w:r w:rsidRPr="00755E63">
        <w:rPr>
          <w:rFonts w:ascii="Times New Roman" w:hAnsi="Times New Roman" w:cs="Times New Roman"/>
          <w:sz w:val="24"/>
          <w:szCs w:val="24"/>
        </w:rPr>
        <w:t>In cazul în care contribuabilul deţine în proprietate mai multe mijloace de transport, suma de 50 de lei se referă la impozitul pe mijloacele de transport cumulat al acestora.</w:t>
      </w:r>
    </w:p>
    <w:p w:rsidR="00755E63" w:rsidRPr="00755E63" w:rsidRDefault="00755E63" w:rsidP="00755E63">
      <w:pPr>
        <w:ind w:firstLine="708"/>
        <w:jc w:val="both"/>
        <w:rPr>
          <w:rFonts w:ascii="Times New Roman" w:hAnsi="Times New Roman" w:cs="Times New Roman"/>
          <w:sz w:val="24"/>
          <w:szCs w:val="24"/>
        </w:rPr>
      </w:pPr>
      <w:r w:rsidRPr="00755E63">
        <w:rPr>
          <w:rFonts w:ascii="Times New Roman" w:hAnsi="Times New Roman" w:cs="Times New Roman"/>
          <w:sz w:val="24"/>
          <w:szCs w:val="24"/>
        </w:rPr>
        <w:t xml:space="preserve">Pentru plata cu anticipaţie a impozitului asupra mijloacelor de transport, datorat pentru întregul an de către persoanele fizice şi juridice, pana la data de 31 martie a anului respectiv, se acorda </w:t>
      </w:r>
      <w:r w:rsidRPr="00755E63">
        <w:rPr>
          <w:rFonts w:ascii="Times New Roman" w:hAnsi="Times New Roman" w:cs="Times New Roman"/>
          <w:b/>
          <w:sz w:val="24"/>
          <w:szCs w:val="24"/>
        </w:rPr>
        <w:t>bonificatie de</w:t>
      </w:r>
      <w:r w:rsidRPr="00755E63">
        <w:rPr>
          <w:rFonts w:ascii="Times New Roman" w:hAnsi="Times New Roman" w:cs="Times New Roman"/>
          <w:sz w:val="24"/>
          <w:szCs w:val="24"/>
        </w:rPr>
        <w:t xml:space="preserve"> </w:t>
      </w:r>
      <w:r w:rsidRPr="00755E63">
        <w:rPr>
          <w:rFonts w:ascii="Times New Roman" w:hAnsi="Times New Roman" w:cs="Times New Roman"/>
          <w:b/>
          <w:sz w:val="24"/>
          <w:szCs w:val="24"/>
        </w:rPr>
        <w:t>10%.</w:t>
      </w:r>
    </w:p>
    <w:p w:rsidR="00755E63" w:rsidRPr="00755E63" w:rsidRDefault="00755E63" w:rsidP="00755E63">
      <w:pPr>
        <w:ind w:left="708"/>
        <w:jc w:val="both"/>
        <w:rPr>
          <w:rFonts w:ascii="Times New Roman" w:hAnsi="Times New Roman" w:cs="Times New Roman"/>
          <w:b/>
          <w:sz w:val="24"/>
          <w:szCs w:val="24"/>
        </w:rPr>
      </w:pPr>
    </w:p>
    <w:p w:rsidR="00755E63" w:rsidRPr="00755E63" w:rsidRDefault="00755E63" w:rsidP="00755E63">
      <w:pPr>
        <w:pStyle w:val="Heading4"/>
        <w:rPr>
          <w:sz w:val="24"/>
          <w:szCs w:val="24"/>
        </w:rPr>
      </w:pPr>
      <w:r w:rsidRPr="00755E63">
        <w:rPr>
          <w:sz w:val="24"/>
          <w:szCs w:val="24"/>
        </w:rPr>
        <w:t>CAPITOLUL IV</w:t>
      </w:r>
    </w:p>
    <w:p w:rsidR="00755E63" w:rsidRPr="00755E63" w:rsidRDefault="00755E63" w:rsidP="00755E63">
      <w:pPr>
        <w:pStyle w:val="Heading4"/>
        <w:rPr>
          <w:sz w:val="24"/>
          <w:szCs w:val="24"/>
        </w:rPr>
      </w:pPr>
      <w:r w:rsidRPr="00755E63">
        <w:rPr>
          <w:sz w:val="24"/>
          <w:szCs w:val="24"/>
        </w:rPr>
        <w:t>TAXA ANUALA PENTRU VEHICULE LENTE</w:t>
      </w:r>
    </w:p>
    <w:p w:rsidR="00755E63" w:rsidRPr="00755E63" w:rsidRDefault="00755E63" w:rsidP="00755E63">
      <w:pPr>
        <w:ind w:firstLine="708"/>
        <w:jc w:val="both"/>
        <w:rPr>
          <w:rFonts w:ascii="Times New Roman" w:hAnsi="Times New Roman" w:cs="Times New Roman"/>
          <w:sz w:val="24"/>
          <w:szCs w:val="24"/>
        </w:rPr>
      </w:pPr>
    </w:p>
    <w:p w:rsidR="00755E63" w:rsidRPr="00755E63" w:rsidRDefault="00755E63" w:rsidP="00755E63">
      <w:pPr>
        <w:ind w:firstLine="708"/>
        <w:jc w:val="both"/>
        <w:rPr>
          <w:rFonts w:ascii="Times New Roman" w:hAnsi="Times New Roman" w:cs="Times New Roman"/>
          <w:b/>
          <w:sz w:val="24"/>
          <w:szCs w:val="24"/>
        </w:rPr>
      </w:pPr>
      <w:r w:rsidRPr="00755E63">
        <w:rPr>
          <w:rFonts w:ascii="Times New Roman" w:hAnsi="Times New Roman" w:cs="Times New Roman"/>
          <w:b/>
          <w:sz w:val="24"/>
          <w:szCs w:val="24"/>
          <w:u w:val="single"/>
        </w:rPr>
        <w:t>Art. 6</w:t>
      </w:r>
      <w:r w:rsidRPr="00755E63">
        <w:rPr>
          <w:rFonts w:ascii="Times New Roman" w:hAnsi="Times New Roman" w:cs="Times New Roman"/>
          <w:sz w:val="24"/>
          <w:szCs w:val="24"/>
        </w:rPr>
        <w:t xml:space="preserve"> Pentru anul </w:t>
      </w:r>
      <w:r w:rsidR="00294BED">
        <w:rPr>
          <w:rFonts w:ascii="Times New Roman" w:hAnsi="Times New Roman" w:cs="Times New Roman"/>
          <w:b/>
          <w:sz w:val="24"/>
          <w:szCs w:val="24"/>
        </w:rPr>
        <w:t>2019</w:t>
      </w:r>
      <w:r w:rsidRPr="00755E63">
        <w:rPr>
          <w:rFonts w:ascii="Times New Roman" w:hAnsi="Times New Roman" w:cs="Times New Roman"/>
          <w:sz w:val="24"/>
          <w:szCs w:val="24"/>
        </w:rPr>
        <w:t xml:space="preserve">, tariful anual pentru vehicule lente va fi de </w:t>
      </w:r>
      <w:r w:rsidRPr="00755E63">
        <w:rPr>
          <w:rFonts w:ascii="Times New Roman" w:hAnsi="Times New Roman" w:cs="Times New Roman"/>
          <w:b/>
          <w:sz w:val="24"/>
          <w:szCs w:val="24"/>
        </w:rPr>
        <w:t>36</w:t>
      </w:r>
      <w:proofErr w:type="gramStart"/>
      <w:r w:rsidR="00D13805">
        <w:rPr>
          <w:rFonts w:ascii="Times New Roman" w:hAnsi="Times New Roman" w:cs="Times New Roman"/>
          <w:b/>
          <w:sz w:val="24"/>
          <w:szCs w:val="24"/>
        </w:rPr>
        <w:t>,48</w:t>
      </w:r>
      <w:proofErr w:type="gramEnd"/>
      <w:r w:rsidRPr="00755E63">
        <w:rPr>
          <w:rFonts w:ascii="Times New Roman" w:hAnsi="Times New Roman" w:cs="Times New Roman"/>
          <w:b/>
          <w:sz w:val="24"/>
          <w:szCs w:val="24"/>
        </w:rPr>
        <w:t xml:space="preserve"> lei/an/vehicul</w:t>
      </w:r>
      <w:r w:rsidRPr="00755E63">
        <w:rPr>
          <w:rFonts w:ascii="Times New Roman" w:hAnsi="Times New Roman" w:cs="Times New Roman"/>
          <w:sz w:val="24"/>
          <w:szCs w:val="24"/>
        </w:rPr>
        <w:t xml:space="preserve">, pentru alte vehicule decât cele înmatriculate sau înregistrate, conform </w:t>
      </w:r>
      <w:r w:rsidRPr="00755E63">
        <w:rPr>
          <w:rFonts w:ascii="Times New Roman" w:hAnsi="Times New Roman" w:cs="Times New Roman"/>
          <w:b/>
          <w:sz w:val="24"/>
          <w:szCs w:val="24"/>
        </w:rPr>
        <w:t xml:space="preserve">Anexei nr. 12. </w:t>
      </w:r>
    </w:p>
    <w:p w:rsidR="00755E63" w:rsidRPr="00755E63" w:rsidRDefault="00755E63" w:rsidP="00755E63">
      <w:pPr>
        <w:ind w:firstLine="708"/>
        <w:jc w:val="both"/>
        <w:rPr>
          <w:rFonts w:ascii="Times New Roman" w:hAnsi="Times New Roman" w:cs="Times New Roman"/>
          <w:sz w:val="24"/>
          <w:szCs w:val="24"/>
        </w:rPr>
      </w:pPr>
      <w:r w:rsidRPr="00755E63">
        <w:rPr>
          <w:rFonts w:ascii="Times New Roman" w:hAnsi="Times New Roman" w:cs="Times New Roman"/>
          <w:sz w:val="24"/>
          <w:szCs w:val="24"/>
        </w:rPr>
        <w:t>Taxa pentru vehicule lente se plăteşte anual, în două rate egale, astfel: până la 31 martie, şi până la 30 septembrie inclusiv.</w:t>
      </w:r>
    </w:p>
    <w:p w:rsidR="00755E63" w:rsidRPr="00755E63" w:rsidRDefault="00755E63" w:rsidP="00755E63">
      <w:pPr>
        <w:ind w:firstLine="708"/>
        <w:jc w:val="both"/>
        <w:rPr>
          <w:rFonts w:ascii="Times New Roman" w:hAnsi="Times New Roman" w:cs="Times New Roman"/>
          <w:sz w:val="24"/>
          <w:szCs w:val="24"/>
        </w:rPr>
      </w:pPr>
      <w:r w:rsidRPr="00755E63">
        <w:rPr>
          <w:rFonts w:ascii="Times New Roman" w:hAnsi="Times New Roman" w:cs="Times New Roman"/>
          <w:sz w:val="24"/>
          <w:szCs w:val="24"/>
          <w:lang w:val="ro-RO"/>
        </w:rPr>
        <w:t>In cazul vehiculelor lente dobândite în cursul unui an, taxa se datorează de la data de întâi a anului următor celui în care a fost dobândit.</w:t>
      </w:r>
    </w:p>
    <w:p w:rsidR="00755E63" w:rsidRPr="00755E63" w:rsidRDefault="00755E63" w:rsidP="00755E63">
      <w:pPr>
        <w:ind w:firstLine="708"/>
        <w:jc w:val="both"/>
        <w:rPr>
          <w:rFonts w:ascii="Times New Roman" w:hAnsi="Times New Roman" w:cs="Times New Roman"/>
          <w:sz w:val="24"/>
          <w:szCs w:val="24"/>
        </w:rPr>
      </w:pPr>
      <w:r w:rsidRPr="00755E63">
        <w:rPr>
          <w:rFonts w:ascii="Times New Roman" w:hAnsi="Times New Roman" w:cs="Times New Roman"/>
          <w:sz w:val="24"/>
          <w:szCs w:val="24"/>
        </w:rPr>
        <w:t xml:space="preserve">Contribuabilii sunt obligaţi </w:t>
      </w:r>
      <w:proofErr w:type="gramStart"/>
      <w:r w:rsidRPr="00755E63">
        <w:rPr>
          <w:rFonts w:ascii="Times New Roman" w:hAnsi="Times New Roman" w:cs="Times New Roman"/>
          <w:sz w:val="24"/>
          <w:szCs w:val="24"/>
        </w:rPr>
        <w:t>să</w:t>
      </w:r>
      <w:proofErr w:type="gramEnd"/>
      <w:r w:rsidRPr="00755E63">
        <w:rPr>
          <w:rFonts w:ascii="Times New Roman" w:hAnsi="Times New Roman" w:cs="Times New Roman"/>
          <w:sz w:val="24"/>
          <w:szCs w:val="24"/>
        </w:rPr>
        <w:t xml:space="preserve"> depună declaraţii fiscale în termen de 30 de zile de la data dobândirii, înstrăinării ori a oricaror modificări intervenite asupra vehiculelor lente, dupa caz, la care se anexează documente justificative.</w:t>
      </w:r>
    </w:p>
    <w:tbl>
      <w:tblPr>
        <w:tblW w:w="9738" w:type="dxa"/>
        <w:tblBorders>
          <w:top w:val="nil"/>
          <w:left w:val="nil"/>
          <w:bottom w:val="nil"/>
          <w:right w:val="nil"/>
        </w:tblBorders>
        <w:tblLayout w:type="fixed"/>
        <w:tblLook w:val="0000" w:firstRow="0" w:lastRow="0" w:firstColumn="0" w:lastColumn="0" w:noHBand="0" w:noVBand="0"/>
      </w:tblPr>
      <w:tblGrid>
        <w:gridCol w:w="9738"/>
      </w:tblGrid>
      <w:tr w:rsidR="00755E63" w:rsidRPr="00755E63" w:rsidTr="00AB12CA">
        <w:trPr>
          <w:trHeight w:val="288"/>
        </w:trPr>
        <w:tc>
          <w:tcPr>
            <w:tcW w:w="9738" w:type="dxa"/>
            <w:tcBorders>
              <w:top w:val="nil"/>
              <w:bottom w:val="nil"/>
            </w:tcBorders>
          </w:tcPr>
          <w:p w:rsidR="00755E63" w:rsidRPr="00755E63" w:rsidRDefault="00755E63" w:rsidP="00AB12CA">
            <w:pPr>
              <w:pStyle w:val="Default"/>
              <w:jc w:val="both"/>
            </w:pPr>
            <w:r w:rsidRPr="00755E63">
              <w:t xml:space="preserve">            Lista cuprinzând mijloacele de transport lente se regaseste în </w:t>
            </w:r>
            <w:r w:rsidRPr="00755E63">
              <w:rPr>
                <w:b/>
              </w:rPr>
              <w:t>Anexa nr. 12A</w:t>
            </w:r>
            <w:r w:rsidRPr="00755E63">
              <w:t xml:space="preserve">, iar modelul declaraţiei de impunere este prevăzut în </w:t>
            </w:r>
            <w:r w:rsidRPr="00755E63">
              <w:rPr>
                <w:b/>
              </w:rPr>
              <w:t>Anexa nr. 12B.</w:t>
            </w:r>
            <w:r w:rsidRPr="00755E63">
              <w:t xml:space="preserve"> </w:t>
            </w:r>
          </w:p>
        </w:tc>
      </w:tr>
    </w:tbl>
    <w:p w:rsidR="00755E63" w:rsidRPr="00755E63" w:rsidRDefault="00755E63" w:rsidP="00755E63">
      <w:pPr>
        <w:pStyle w:val="Heading4"/>
        <w:rPr>
          <w:sz w:val="24"/>
          <w:szCs w:val="24"/>
        </w:rPr>
      </w:pPr>
    </w:p>
    <w:p w:rsidR="00755E63" w:rsidRPr="00755E63" w:rsidRDefault="00755E63" w:rsidP="00755E63">
      <w:pPr>
        <w:pStyle w:val="Heading4"/>
        <w:rPr>
          <w:sz w:val="24"/>
          <w:szCs w:val="24"/>
        </w:rPr>
      </w:pPr>
      <w:r w:rsidRPr="00755E63">
        <w:rPr>
          <w:sz w:val="24"/>
          <w:szCs w:val="24"/>
        </w:rPr>
        <w:t>CAPITOLUL V</w:t>
      </w:r>
    </w:p>
    <w:p w:rsidR="00755E63" w:rsidRPr="00755E63" w:rsidRDefault="00755E63" w:rsidP="00755E63">
      <w:pPr>
        <w:pStyle w:val="Heading4"/>
        <w:rPr>
          <w:sz w:val="24"/>
          <w:szCs w:val="24"/>
        </w:rPr>
      </w:pPr>
      <w:r w:rsidRPr="00755E63">
        <w:rPr>
          <w:sz w:val="24"/>
          <w:szCs w:val="24"/>
        </w:rPr>
        <w:t>TAXA PENTRU FOLOSIRE A MIJLOACELOR DE RECLAMĂ ŞI PUBLICITATE</w:t>
      </w:r>
    </w:p>
    <w:p w:rsidR="00755E63" w:rsidRPr="00755E63" w:rsidRDefault="00755E63" w:rsidP="00755E63">
      <w:pPr>
        <w:jc w:val="both"/>
        <w:rPr>
          <w:rFonts w:ascii="Times New Roman" w:hAnsi="Times New Roman" w:cs="Times New Roman"/>
          <w:sz w:val="24"/>
          <w:szCs w:val="24"/>
        </w:rPr>
      </w:pPr>
    </w:p>
    <w:p w:rsidR="00755E63" w:rsidRPr="00755E63" w:rsidRDefault="00755E63" w:rsidP="00755E63">
      <w:pPr>
        <w:ind w:firstLine="285"/>
        <w:jc w:val="both"/>
        <w:rPr>
          <w:rFonts w:ascii="Times New Roman" w:hAnsi="Times New Roman" w:cs="Times New Roman"/>
          <w:sz w:val="24"/>
          <w:szCs w:val="24"/>
        </w:rPr>
      </w:pPr>
      <w:r w:rsidRPr="00755E63">
        <w:rPr>
          <w:rFonts w:ascii="Times New Roman" w:hAnsi="Times New Roman" w:cs="Times New Roman"/>
          <w:b/>
          <w:sz w:val="24"/>
          <w:szCs w:val="24"/>
          <w:u w:val="single"/>
        </w:rPr>
        <w:t>Art. 7</w:t>
      </w:r>
      <w:r w:rsidRPr="00755E63">
        <w:rPr>
          <w:rFonts w:ascii="Times New Roman" w:hAnsi="Times New Roman" w:cs="Times New Roman"/>
          <w:sz w:val="24"/>
          <w:szCs w:val="24"/>
        </w:rPr>
        <w:t xml:space="preserve"> Contribuabilii care beneficiază de serviciul de reclamă şi publicitate în baza unui contract sau a unei alt fel de înţelegere încheiată cu </w:t>
      </w:r>
      <w:proofErr w:type="gramStart"/>
      <w:r w:rsidRPr="00755E63">
        <w:rPr>
          <w:rFonts w:ascii="Times New Roman" w:hAnsi="Times New Roman" w:cs="Times New Roman"/>
          <w:sz w:val="24"/>
          <w:szCs w:val="24"/>
        </w:rPr>
        <w:t>altă</w:t>
      </w:r>
      <w:proofErr w:type="gramEnd"/>
      <w:r w:rsidRPr="00755E63">
        <w:rPr>
          <w:rFonts w:ascii="Times New Roman" w:hAnsi="Times New Roman" w:cs="Times New Roman"/>
          <w:sz w:val="24"/>
          <w:szCs w:val="24"/>
        </w:rPr>
        <w:t xml:space="preserve"> persoană, datorează plata taxei pentru servicii de reclamă şi publicitate.</w:t>
      </w:r>
    </w:p>
    <w:p w:rsidR="00755E63" w:rsidRPr="00755E63" w:rsidRDefault="00755E63" w:rsidP="00755E63">
      <w:pPr>
        <w:ind w:firstLine="285"/>
        <w:jc w:val="both"/>
        <w:rPr>
          <w:rFonts w:ascii="Times New Roman" w:hAnsi="Times New Roman" w:cs="Times New Roman"/>
          <w:sz w:val="24"/>
          <w:szCs w:val="24"/>
        </w:rPr>
      </w:pPr>
      <w:proofErr w:type="gramStart"/>
      <w:r w:rsidRPr="00755E63">
        <w:rPr>
          <w:rFonts w:ascii="Times New Roman" w:hAnsi="Times New Roman" w:cs="Times New Roman"/>
          <w:sz w:val="24"/>
          <w:szCs w:val="24"/>
        </w:rPr>
        <w:t>Taxa pentru servicii de reclamă şi publicitate se calculează prin aplicarea cotei la valoarea serviciilor de reclamă şi publicitate.</w:t>
      </w:r>
      <w:proofErr w:type="gramEnd"/>
      <w:r w:rsidRPr="00755E63">
        <w:rPr>
          <w:rFonts w:ascii="Times New Roman" w:hAnsi="Times New Roman" w:cs="Times New Roman"/>
          <w:sz w:val="24"/>
          <w:szCs w:val="24"/>
        </w:rPr>
        <w:t xml:space="preserve"> </w:t>
      </w:r>
    </w:p>
    <w:p w:rsidR="00755E63" w:rsidRPr="00755E63" w:rsidRDefault="00755E63" w:rsidP="00755E63">
      <w:pPr>
        <w:ind w:firstLine="285"/>
        <w:jc w:val="both"/>
        <w:rPr>
          <w:rFonts w:ascii="Times New Roman" w:hAnsi="Times New Roman" w:cs="Times New Roman"/>
          <w:sz w:val="24"/>
          <w:szCs w:val="24"/>
        </w:rPr>
      </w:pPr>
      <w:proofErr w:type="gramStart"/>
      <w:r w:rsidRPr="00755E63">
        <w:rPr>
          <w:rFonts w:ascii="Times New Roman" w:hAnsi="Times New Roman" w:cs="Times New Roman"/>
          <w:sz w:val="24"/>
          <w:szCs w:val="24"/>
        </w:rPr>
        <w:lastRenderedPageBreak/>
        <w:t>Cota poate fi cuprinsă între 1% şi 3% din valoarea serviciilor, cu excepţia taxei pe valoarea adăugată.</w:t>
      </w:r>
      <w:proofErr w:type="gramEnd"/>
      <w:r w:rsidRPr="00755E63">
        <w:rPr>
          <w:rFonts w:ascii="Times New Roman" w:hAnsi="Times New Roman" w:cs="Times New Roman"/>
          <w:sz w:val="24"/>
          <w:szCs w:val="24"/>
        </w:rPr>
        <w:t xml:space="preserve"> </w:t>
      </w:r>
    </w:p>
    <w:p w:rsidR="00755E63" w:rsidRPr="00755E63" w:rsidRDefault="00755E63" w:rsidP="00755E63">
      <w:pPr>
        <w:ind w:firstLine="285"/>
        <w:jc w:val="both"/>
        <w:rPr>
          <w:rFonts w:ascii="Times New Roman" w:hAnsi="Times New Roman" w:cs="Times New Roman"/>
          <w:sz w:val="24"/>
          <w:szCs w:val="24"/>
        </w:rPr>
      </w:pPr>
      <w:r w:rsidRPr="00755E63">
        <w:rPr>
          <w:rFonts w:ascii="Times New Roman" w:hAnsi="Times New Roman" w:cs="Times New Roman"/>
          <w:sz w:val="24"/>
          <w:szCs w:val="24"/>
        </w:rPr>
        <w:t>Valoarea serviciilor de reclamă şi publicitate cuprinde orice plată obţinută sau care urmează a fi obţinută pentru serviciile de reclamă şi publicitate cu excepţia taxei pe valoarea adăugată.</w:t>
      </w:r>
      <w:r w:rsidRPr="00755E63">
        <w:rPr>
          <w:rFonts w:ascii="Times New Roman" w:hAnsi="Times New Roman" w:cs="Times New Roman"/>
          <w:sz w:val="24"/>
          <w:szCs w:val="24"/>
        </w:rPr>
        <w:tab/>
        <w:t xml:space="preserve">Pentru anul </w:t>
      </w:r>
      <w:r w:rsidR="00294BED">
        <w:rPr>
          <w:rFonts w:ascii="Times New Roman" w:hAnsi="Times New Roman" w:cs="Times New Roman"/>
          <w:b/>
          <w:sz w:val="24"/>
          <w:szCs w:val="24"/>
        </w:rPr>
        <w:t>2019</w:t>
      </w:r>
      <w:r w:rsidRPr="00755E63">
        <w:rPr>
          <w:rFonts w:ascii="Times New Roman" w:hAnsi="Times New Roman" w:cs="Times New Roman"/>
          <w:sz w:val="24"/>
          <w:szCs w:val="24"/>
        </w:rPr>
        <w:t xml:space="preserve">, se </w:t>
      </w:r>
      <w:proofErr w:type="gramStart"/>
      <w:r w:rsidRPr="00755E63">
        <w:rPr>
          <w:rFonts w:ascii="Times New Roman" w:hAnsi="Times New Roman" w:cs="Times New Roman"/>
          <w:sz w:val="24"/>
          <w:szCs w:val="24"/>
        </w:rPr>
        <w:t>va</w:t>
      </w:r>
      <w:proofErr w:type="gramEnd"/>
      <w:r w:rsidRPr="00755E63">
        <w:rPr>
          <w:rFonts w:ascii="Times New Roman" w:hAnsi="Times New Roman" w:cs="Times New Roman"/>
          <w:sz w:val="24"/>
          <w:szCs w:val="24"/>
        </w:rPr>
        <w:t xml:space="preserve"> aplica cota de </w:t>
      </w:r>
      <w:r w:rsidRPr="00755E63">
        <w:rPr>
          <w:rFonts w:ascii="Times New Roman" w:hAnsi="Times New Roman" w:cs="Times New Roman"/>
          <w:b/>
          <w:sz w:val="24"/>
          <w:szCs w:val="24"/>
        </w:rPr>
        <w:t>3%</w:t>
      </w:r>
      <w:r w:rsidRPr="00755E63">
        <w:rPr>
          <w:rFonts w:ascii="Times New Roman" w:hAnsi="Times New Roman" w:cs="Times New Roman"/>
          <w:sz w:val="24"/>
          <w:szCs w:val="24"/>
        </w:rPr>
        <w:t xml:space="preserve"> din valoarea serviciilor.</w:t>
      </w:r>
    </w:p>
    <w:p w:rsidR="00755E63" w:rsidRPr="00755E63" w:rsidRDefault="00755E63" w:rsidP="00755E63">
      <w:pPr>
        <w:ind w:firstLine="285"/>
        <w:jc w:val="both"/>
        <w:rPr>
          <w:rFonts w:ascii="Times New Roman" w:hAnsi="Times New Roman" w:cs="Times New Roman"/>
          <w:b/>
          <w:sz w:val="24"/>
          <w:szCs w:val="24"/>
        </w:rPr>
      </w:pPr>
      <w:r w:rsidRPr="00755E63">
        <w:rPr>
          <w:rFonts w:ascii="Times New Roman" w:hAnsi="Times New Roman" w:cs="Times New Roman"/>
          <w:sz w:val="24"/>
          <w:szCs w:val="24"/>
        </w:rPr>
        <w:t xml:space="preserve">Taxa pentru servicii de reclamă şi publicitate se varsă la bugetul local, lunar, până la data de 10 a lunii urmatoare celei în care </w:t>
      </w:r>
      <w:proofErr w:type="gramStart"/>
      <w:r w:rsidRPr="00755E63">
        <w:rPr>
          <w:rFonts w:ascii="Times New Roman" w:hAnsi="Times New Roman" w:cs="Times New Roman"/>
          <w:sz w:val="24"/>
          <w:szCs w:val="24"/>
        </w:rPr>
        <w:t>a</w:t>
      </w:r>
      <w:proofErr w:type="gramEnd"/>
      <w:r w:rsidRPr="00755E63">
        <w:rPr>
          <w:rFonts w:ascii="Times New Roman" w:hAnsi="Times New Roman" w:cs="Times New Roman"/>
          <w:sz w:val="24"/>
          <w:szCs w:val="24"/>
        </w:rPr>
        <w:t xml:space="preserve"> intrat în vigoare contractul de prestari servicii pentru reclamă</w:t>
      </w:r>
      <w:r w:rsidRPr="00755E63">
        <w:rPr>
          <w:rFonts w:ascii="Times New Roman" w:hAnsi="Times New Roman" w:cs="Times New Roman"/>
          <w:b/>
          <w:sz w:val="24"/>
          <w:szCs w:val="24"/>
        </w:rPr>
        <w:t>.</w:t>
      </w:r>
    </w:p>
    <w:p w:rsidR="00755E63" w:rsidRPr="00755E63" w:rsidRDefault="00755E63" w:rsidP="00755E63">
      <w:pPr>
        <w:ind w:left="285"/>
        <w:jc w:val="both"/>
        <w:rPr>
          <w:rFonts w:ascii="Times New Roman" w:hAnsi="Times New Roman" w:cs="Times New Roman"/>
          <w:b/>
          <w:sz w:val="24"/>
          <w:szCs w:val="24"/>
        </w:rPr>
      </w:pPr>
    </w:p>
    <w:p w:rsidR="00755E63" w:rsidRPr="00755E63" w:rsidRDefault="00755E63" w:rsidP="00755E63">
      <w:pPr>
        <w:ind w:firstLine="285"/>
        <w:jc w:val="both"/>
        <w:rPr>
          <w:rFonts w:ascii="Times New Roman" w:hAnsi="Times New Roman" w:cs="Times New Roman"/>
          <w:sz w:val="24"/>
          <w:szCs w:val="24"/>
        </w:rPr>
      </w:pPr>
      <w:r w:rsidRPr="00755E63">
        <w:rPr>
          <w:rFonts w:ascii="Times New Roman" w:hAnsi="Times New Roman" w:cs="Times New Roman"/>
          <w:b/>
          <w:sz w:val="24"/>
          <w:szCs w:val="24"/>
          <w:u w:val="single"/>
          <w:lang w:val="ro-RO"/>
        </w:rPr>
        <w:t>Art. 8</w:t>
      </w:r>
      <w:r w:rsidRPr="00755E63">
        <w:rPr>
          <w:rFonts w:ascii="Times New Roman" w:hAnsi="Times New Roman" w:cs="Times New Roman"/>
          <w:sz w:val="24"/>
          <w:szCs w:val="24"/>
          <w:lang w:val="ro-RO"/>
        </w:rPr>
        <w:t xml:space="preserve"> Orice persoană care utilizează un panou, un afişaj sau o structură de afişaj pentru reclamă şi publicitate, cu excepţia celei care intră sub incidenţa </w:t>
      </w:r>
      <w:r w:rsidRPr="00755E63">
        <w:rPr>
          <w:rFonts w:ascii="Times New Roman" w:hAnsi="Times New Roman" w:cs="Times New Roman"/>
          <w:color w:val="0D0D0D"/>
          <w:sz w:val="24"/>
          <w:szCs w:val="24"/>
          <w:lang w:val="ro-RO"/>
        </w:rPr>
        <w:t>art. 7</w:t>
      </w:r>
      <w:r w:rsidRPr="00755E63">
        <w:rPr>
          <w:rFonts w:ascii="Times New Roman" w:hAnsi="Times New Roman" w:cs="Times New Roman"/>
          <w:sz w:val="24"/>
          <w:szCs w:val="24"/>
          <w:lang w:val="ro-RO"/>
        </w:rPr>
        <w:t>, datorează plata taxei anuale.</w:t>
      </w:r>
    </w:p>
    <w:p w:rsidR="00755E63" w:rsidRPr="00755E63" w:rsidRDefault="00755E63" w:rsidP="00755E63">
      <w:pPr>
        <w:ind w:firstLine="285"/>
        <w:jc w:val="both"/>
        <w:rPr>
          <w:rFonts w:ascii="Times New Roman" w:hAnsi="Times New Roman" w:cs="Times New Roman"/>
          <w:b/>
          <w:sz w:val="24"/>
          <w:szCs w:val="24"/>
        </w:rPr>
      </w:pPr>
      <w:r w:rsidRPr="00755E63">
        <w:rPr>
          <w:rFonts w:ascii="Times New Roman" w:hAnsi="Times New Roman" w:cs="Times New Roman"/>
          <w:sz w:val="24"/>
          <w:szCs w:val="24"/>
        </w:rPr>
        <w:t xml:space="preserve">Pentru anul </w:t>
      </w:r>
      <w:r w:rsidR="00294BED">
        <w:rPr>
          <w:rFonts w:ascii="Times New Roman" w:hAnsi="Times New Roman" w:cs="Times New Roman"/>
          <w:b/>
          <w:sz w:val="24"/>
          <w:szCs w:val="24"/>
        </w:rPr>
        <w:t>2019</w:t>
      </w:r>
      <w:r w:rsidRPr="00755E63">
        <w:rPr>
          <w:rFonts w:ascii="Times New Roman" w:hAnsi="Times New Roman" w:cs="Times New Roman"/>
          <w:b/>
          <w:sz w:val="24"/>
          <w:szCs w:val="24"/>
        </w:rPr>
        <w:t>,</w:t>
      </w:r>
      <w:r w:rsidRPr="00755E63">
        <w:rPr>
          <w:rFonts w:ascii="Times New Roman" w:hAnsi="Times New Roman" w:cs="Times New Roman"/>
          <w:sz w:val="24"/>
          <w:szCs w:val="24"/>
        </w:rPr>
        <w:t xml:space="preserve"> taxa pentru afisaje situate în locul în care persoana derulează o activitate economică, </w:t>
      </w:r>
      <w:proofErr w:type="gramStart"/>
      <w:r w:rsidRPr="00755E63">
        <w:rPr>
          <w:rFonts w:ascii="Times New Roman" w:hAnsi="Times New Roman" w:cs="Times New Roman"/>
          <w:sz w:val="24"/>
          <w:szCs w:val="24"/>
        </w:rPr>
        <w:t>va</w:t>
      </w:r>
      <w:proofErr w:type="gramEnd"/>
      <w:r w:rsidRPr="00755E63">
        <w:rPr>
          <w:rFonts w:ascii="Times New Roman" w:hAnsi="Times New Roman" w:cs="Times New Roman"/>
          <w:sz w:val="24"/>
          <w:szCs w:val="24"/>
        </w:rPr>
        <w:t xml:space="preserve"> fi de </w:t>
      </w:r>
      <w:r w:rsidRPr="00755E63">
        <w:rPr>
          <w:rFonts w:ascii="Times New Roman" w:hAnsi="Times New Roman" w:cs="Times New Roman"/>
          <w:b/>
          <w:sz w:val="24"/>
          <w:szCs w:val="24"/>
        </w:rPr>
        <w:t>32 lei/mp sau fracţiune de mp,</w:t>
      </w:r>
      <w:r w:rsidRPr="00755E63">
        <w:rPr>
          <w:rFonts w:ascii="Times New Roman" w:hAnsi="Times New Roman" w:cs="Times New Roman"/>
          <w:sz w:val="24"/>
          <w:szCs w:val="24"/>
        </w:rPr>
        <w:t xml:space="preserve"> conform</w:t>
      </w:r>
      <w:r w:rsidRPr="00755E63">
        <w:rPr>
          <w:rFonts w:ascii="Times New Roman" w:hAnsi="Times New Roman" w:cs="Times New Roman"/>
          <w:b/>
          <w:sz w:val="24"/>
          <w:szCs w:val="24"/>
        </w:rPr>
        <w:t xml:space="preserve"> Anexei nr. 13. </w:t>
      </w:r>
    </w:p>
    <w:p w:rsidR="00755E63" w:rsidRPr="00755E63" w:rsidRDefault="00755E63" w:rsidP="00755E63">
      <w:pPr>
        <w:ind w:firstLine="285"/>
        <w:jc w:val="both"/>
        <w:rPr>
          <w:rFonts w:ascii="Times New Roman" w:hAnsi="Times New Roman" w:cs="Times New Roman"/>
          <w:sz w:val="24"/>
          <w:szCs w:val="24"/>
        </w:rPr>
      </w:pPr>
      <w:r w:rsidRPr="00755E63">
        <w:rPr>
          <w:rFonts w:ascii="Times New Roman" w:hAnsi="Times New Roman" w:cs="Times New Roman"/>
          <w:sz w:val="24"/>
          <w:szCs w:val="24"/>
        </w:rPr>
        <w:t xml:space="preserve">In cazul oricărui alt panou, afisaj sau structură de afişaj pentru reclamă şi publicitate, taxa </w:t>
      </w:r>
      <w:proofErr w:type="gramStart"/>
      <w:r w:rsidRPr="00755E63">
        <w:rPr>
          <w:rFonts w:ascii="Times New Roman" w:hAnsi="Times New Roman" w:cs="Times New Roman"/>
          <w:sz w:val="24"/>
          <w:szCs w:val="24"/>
        </w:rPr>
        <w:t>va</w:t>
      </w:r>
      <w:proofErr w:type="gramEnd"/>
      <w:r w:rsidRPr="00755E63">
        <w:rPr>
          <w:rFonts w:ascii="Times New Roman" w:hAnsi="Times New Roman" w:cs="Times New Roman"/>
          <w:sz w:val="24"/>
          <w:szCs w:val="24"/>
        </w:rPr>
        <w:t xml:space="preserve"> fi de </w:t>
      </w:r>
      <w:r w:rsidRPr="00755E63">
        <w:rPr>
          <w:rFonts w:ascii="Times New Roman" w:hAnsi="Times New Roman" w:cs="Times New Roman"/>
          <w:b/>
          <w:sz w:val="24"/>
          <w:szCs w:val="24"/>
        </w:rPr>
        <w:t>23 lei/mp sau fractiune de mp</w:t>
      </w:r>
      <w:r w:rsidRPr="00755E63">
        <w:rPr>
          <w:rFonts w:ascii="Times New Roman" w:hAnsi="Times New Roman" w:cs="Times New Roman"/>
          <w:sz w:val="24"/>
          <w:szCs w:val="24"/>
        </w:rPr>
        <w:t xml:space="preserve">, conform </w:t>
      </w:r>
      <w:r w:rsidRPr="00755E63">
        <w:rPr>
          <w:rFonts w:ascii="Times New Roman" w:hAnsi="Times New Roman" w:cs="Times New Roman"/>
          <w:b/>
          <w:sz w:val="24"/>
          <w:szCs w:val="24"/>
        </w:rPr>
        <w:t>Anexei nr. 13</w:t>
      </w:r>
      <w:r w:rsidRPr="00755E63">
        <w:rPr>
          <w:rFonts w:ascii="Times New Roman" w:hAnsi="Times New Roman" w:cs="Times New Roman"/>
          <w:sz w:val="24"/>
          <w:szCs w:val="24"/>
        </w:rPr>
        <w:t xml:space="preserve">. </w:t>
      </w:r>
      <w:r w:rsidRPr="00755E63">
        <w:rPr>
          <w:rFonts w:ascii="Times New Roman" w:hAnsi="Times New Roman" w:cs="Times New Roman"/>
          <w:sz w:val="24"/>
          <w:szCs w:val="24"/>
        </w:rPr>
        <w:tab/>
      </w:r>
    </w:p>
    <w:p w:rsidR="00755E63" w:rsidRPr="00755E63" w:rsidRDefault="00755E63" w:rsidP="00755E63">
      <w:pPr>
        <w:ind w:firstLine="285"/>
        <w:jc w:val="both"/>
        <w:rPr>
          <w:rFonts w:ascii="Times New Roman" w:hAnsi="Times New Roman" w:cs="Times New Roman"/>
          <w:sz w:val="24"/>
          <w:szCs w:val="24"/>
        </w:rPr>
      </w:pPr>
      <w:r w:rsidRPr="00755E63">
        <w:rPr>
          <w:rFonts w:ascii="Times New Roman" w:hAnsi="Times New Roman" w:cs="Times New Roman"/>
          <w:sz w:val="24"/>
          <w:szCs w:val="24"/>
        </w:rPr>
        <w:t>Persoanele care datorează aceste taxe, trebuie</w:t>
      </w:r>
      <w:r w:rsidRPr="00755E63">
        <w:rPr>
          <w:rFonts w:ascii="Times New Roman" w:hAnsi="Times New Roman" w:cs="Times New Roman"/>
          <w:b/>
          <w:sz w:val="24"/>
          <w:szCs w:val="24"/>
        </w:rPr>
        <w:t xml:space="preserve"> </w:t>
      </w:r>
      <w:proofErr w:type="gramStart"/>
      <w:r w:rsidRPr="00755E63">
        <w:rPr>
          <w:rFonts w:ascii="Times New Roman" w:hAnsi="Times New Roman" w:cs="Times New Roman"/>
          <w:sz w:val="24"/>
          <w:szCs w:val="24"/>
        </w:rPr>
        <w:t>să</w:t>
      </w:r>
      <w:proofErr w:type="gramEnd"/>
      <w:r w:rsidRPr="00755E63">
        <w:rPr>
          <w:rFonts w:ascii="Times New Roman" w:hAnsi="Times New Roman" w:cs="Times New Roman"/>
          <w:sz w:val="24"/>
          <w:szCs w:val="24"/>
        </w:rPr>
        <w:t xml:space="preserve"> depună declaraţie fiscală la compartimentul de specialitate al autoritătii administraţiei publice locale, în termen de 30 de zile de la data amplasării, modificării sau a demontării.</w:t>
      </w:r>
    </w:p>
    <w:p w:rsidR="00755E63" w:rsidRPr="00755E63" w:rsidRDefault="00755E63" w:rsidP="00755E63">
      <w:pPr>
        <w:ind w:firstLine="285"/>
        <w:jc w:val="both"/>
        <w:rPr>
          <w:rFonts w:ascii="Times New Roman" w:hAnsi="Times New Roman" w:cs="Times New Roman"/>
          <w:sz w:val="24"/>
          <w:szCs w:val="24"/>
        </w:rPr>
      </w:pPr>
      <w:r w:rsidRPr="00755E63">
        <w:rPr>
          <w:rFonts w:ascii="Times New Roman" w:hAnsi="Times New Roman" w:cs="Times New Roman"/>
          <w:sz w:val="24"/>
          <w:szCs w:val="24"/>
        </w:rPr>
        <w:t>Taxa pentru afisajul în scop de reclamă şi publiciatate se plăteşte anual, în două rate egale, astfel: până la 31 martie, şi până la 30 septembrie inclusiv.</w:t>
      </w:r>
    </w:p>
    <w:p w:rsidR="00755E63" w:rsidRPr="00755E63" w:rsidRDefault="00755E63" w:rsidP="00755E63">
      <w:pPr>
        <w:autoSpaceDE w:val="0"/>
        <w:autoSpaceDN w:val="0"/>
        <w:adjustRightInd w:val="0"/>
        <w:ind w:firstLine="285"/>
        <w:jc w:val="both"/>
        <w:rPr>
          <w:rFonts w:ascii="Times New Roman" w:hAnsi="Times New Roman" w:cs="Times New Roman"/>
          <w:sz w:val="24"/>
          <w:szCs w:val="24"/>
          <w:lang w:val="ro-RO"/>
        </w:rPr>
      </w:pPr>
      <w:r w:rsidRPr="00755E63">
        <w:rPr>
          <w:rFonts w:ascii="Times New Roman" w:hAnsi="Times New Roman" w:cs="Times New Roman"/>
          <w:iCs/>
          <w:sz w:val="24"/>
          <w:szCs w:val="24"/>
          <w:lang w:val="ro-RO"/>
        </w:rPr>
        <w:t>Taxa pentru afişajul în scop de reclamă şi publicitate, datorată aceluiaşi buget local de către contribuabili, persoane fizice şi juridice, de până la 50 lei inclusiv, se plăteşte integral până la primul termen de plată.</w:t>
      </w:r>
    </w:p>
    <w:p w:rsidR="00755E63" w:rsidRPr="00755E63" w:rsidRDefault="00755E63" w:rsidP="00755E63">
      <w:pPr>
        <w:jc w:val="both"/>
        <w:rPr>
          <w:rFonts w:ascii="Times New Roman" w:hAnsi="Times New Roman" w:cs="Times New Roman"/>
          <w:b/>
          <w:sz w:val="24"/>
          <w:szCs w:val="24"/>
        </w:rPr>
      </w:pPr>
    </w:p>
    <w:p w:rsidR="00755E63" w:rsidRPr="00755E63" w:rsidRDefault="00755E63" w:rsidP="00755E63">
      <w:pPr>
        <w:ind w:left="285"/>
        <w:jc w:val="center"/>
        <w:rPr>
          <w:rFonts w:ascii="Times New Roman" w:hAnsi="Times New Roman" w:cs="Times New Roman"/>
          <w:b/>
          <w:sz w:val="24"/>
          <w:szCs w:val="24"/>
        </w:rPr>
      </w:pPr>
      <w:r w:rsidRPr="00755E63">
        <w:rPr>
          <w:rFonts w:ascii="Times New Roman" w:hAnsi="Times New Roman" w:cs="Times New Roman"/>
          <w:b/>
          <w:sz w:val="24"/>
          <w:szCs w:val="24"/>
        </w:rPr>
        <w:t>CAPITOLUL VI</w:t>
      </w:r>
    </w:p>
    <w:p w:rsidR="00755E63" w:rsidRPr="00755E63" w:rsidRDefault="00755E63" w:rsidP="00755E63">
      <w:pPr>
        <w:jc w:val="center"/>
        <w:rPr>
          <w:rFonts w:ascii="Times New Roman" w:hAnsi="Times New Roman" w:cs="Times New Roman"/>
          <w:b/>
          <w:sz w:val="24"/>
          <w:szCs w:val="24"/>
        </w:rPr>
      </w:pPr>
      <w:r w:rsidRPr="00755E63">
        <w:rPr>
          <w:rFonts w:ascii="Times New Roman" w:hAnsi="Times New Roman" w:cs="Times New Roman"/>
          <w:b/>
          <w:sz w:val="24"/>
          <w:szCs w:val="24"/>
        </w:rPr>
        <w:t>IMPOZITUL PE SPECTACOLE</w:t>
      </w:r>
    </w:p>
    <w:p w:rsidR="00755E63" w:rsidRPr="00755E63" w:rsidRDefault="00755E63" w:rsidP="00755E63">
      <w:pPr>
        <w:jc w:val="both"/>
        <w:rPr>
          <w:rFonts w:ascii="Times New Roman" w:hAnsi="Times New Roman" w:cs="Times New Roman"/>
          <w:sz w:val="24"/>
          <w:szCs w:val="24"/>
        </w:rPr>
      </w:pPr>
    </w:p>
    <w:p w:rsidR="00755E63" w:rsidRPr="00755E63" w:rsidRDefault="00755E63" w:rsidP="00755E63">
      <w:pPr>
        <w:ind w:firstLine="708"/>
        <w:jc w:val="both"/>
        <w:rPr>
          <w:rFonts w:ascii="Times New Roman" w:hAnsi="Times New Roman" w:cs="Times New Roman"/>
          <w:sz w:val="24"/>
          <w:szCs w:val="24"/>
        </w:rPr>
      </w:pPr>
      <w:r w:rsidRPr="00755E63">
        <w:rPr>
          <w:rFonts w:ascii="Times New Roman" w:hAnsi="Times New Roman" w:cs="Times New Roman"/>
          <w:b/>
          <w:sz w:val="24"/>
          <w:szCs w:val="24"/>
          <w:u w:val="single"/>
          <w:lang w:val="ro-RO"/>
        </w:rPr>
        <w:t>Art. 9</w:t>
      </w:r>
      <w:r w:rsidRPr="00755E63">
        <w:rPr>
          <w:rFonts w:ascii="Times New Roman" w:hAnsi="Times New Roman" w:cs="Times New Roman"/>
          <w:sz w:val="24"/>
          <w:szCs w:val="24"/>
          <w:lang w:val="ro-RO"/>
        </w:rPr>
        <w:t xml:space="preserve"> Orice persoană care organizează o manifestare artistică, o competiţie sportivă sau altă activitate distractivă în România are obligaţia de a plăti impozitul prevăzut în prezentul capitol, denumit în continuare impozitul pe spectacole</w:t>
      </w:r>
      <w:r w:rsidRPr="00755E63">
        <w:rPr>
          <w:rFonts w:ascii="Times New Roman" w:hAnsi="Times New Roman" w:cs="Times New Roman"/>
          <w:sz w:val="24"/>
          <w:szCs w:val="24"/>
        </w:rPr>
        <w:t xml:space="preserve">. </w:t>
      </w:r>
    </w:p>
    <w:p w:rsidR="00755E63" w:rsidRPr="00755E63" w:rsidRDefault="00755E63" w:rsidP="00755E63">
      <w:pPr>
        <w:ind w:firstLine="708"/>
        <w:jc w:val="both"/>
        <w:rPr>
          <w:rFonts w:ascii="Times New Roman" w:hAnsi="Times New Roman" w:cs="Times New Roman"/>
          <w:sz w:val="24"/>
          <w:szCs w:val="24"/>
        </w:rPr>
      </w:pPr>
      <w:r w:rsidRPr="00755E63">
        <w:rPr>
          <w:rFonts w:ascii="Times New Roman" w:hAnsi="Times New Roman" w:cs="Times New Roman"/>
          <w:sz w:val="24"/>
          <w:szCs w:val="24"/>
          <w:lang w:val="ro-RO"/>
        </w:rPr>
        <w:t>Impozitul pe spectacole se plăteşte la bugetul local al unităţii administrativ-teritoriale în raza căreia are loc manifestarea artistică, competiţia sportivă sau altă activitate distractivă.</w:t>
      </w:r>
    </w:p>
    <w:p w:rsidR="00755E63" w:rsidRPr="00755E63" w:rsidRDefault="00755E63" w:rsidP="00755E63">
      <w:pPr>
        <w:ind w:firstLine="708"/>
        <w:jc w:val="both"/>
        <w:rPr>
          <w:rFonts w:ascii="Times New Roman" w:hAnsi="Times New Roman" w:cs="Times New Roman"/>
          <w:sz w:val="24"/>
          <w:szCs w:val="24"/>
        </w:rPr>
      </w:pPr>
      <w:r w:rsidRPr="00755E63">
        <w:rPr>
          <w:rFonts w:ascii="Times New Roman" w:hAnsi="Times New Roman" w:cs="Times New Roman"/>
          <w:sz w:val="24"/>
          <w:szCs w:val="24"/>
        </w:rPr>
        <w:t xml:space="preserve">Pentru anul </w:t>
      </w:r>
      <w:r w:rsidR="00294BED">
        <w:rPr>
          <w:rFonts w:ascii="Times New Roman" w:hAnsi="Times New Roman" w:cs="Times New Roman"/>
          <w:b/>
          <w:sz w:val="24"/>
          <w:szCs w:val="24"/>
        </w:rPr>
        <w:t>2019</w:t>
      </w:r>
      <w:r w:rsidRPr="00755E63">
        <w:rPr>
          <w:rFonts w:ascii="Times New Roman" w:hAnsi="Times New Roman" w:cs="Times New Roman"/>
          <w:sz w:val="24"/>
          <w:szCs w:val="24"/>
        </w:rPr>
        <w:t>, se vor aplica urmatoarele cote procentuale:</w:t>
      </w:r>
    </w:p>
    <w:p w:rsidR="00755E63" w:rsidRPr="00755E63" w:rsidRDefault="00755E63" w:rsidP="00755E63">
      <w:pPr>
        <w:numPr>
          <w:ilvl w:val="0"/>
          <w:numId w:val="4"/>
        </w:numPr>
        <w:autoSpaceDE w:val="0"/>
        <w:autoSpaceDN w:val="0"/>
        <w:adjustRightInd w:val="0"/>
        <w:jc w:val="both"/>
        <w:rPr>
          <w:rFonts w:ascii="Times New Roman" w:hAnsi="Times New Roman" w:cs="Times New Roman"/>
          <w:sz w:val="24"/>
          <w:szCs w:val="24"/>
          <w:lang w:val="ro-RO"/>
        </w:rPr>
      </w:pPr>
      <w:r w:rsidRPr="00755E63">
        <w:rPr>
          <w:rFonts w:ascii="Times New Roman" w:hAnsi="Times New Roman" w:cs="Times New Roman"/>
          <w:b/>
          <w:sz w:val="24"/>
          <w:szCs w:val="24"/>
          <w:lang w:val="ro-RO"/>
        </w:rPr>
        <w:t>2%</w:t>
      </w:r>
      <w:r w:rsidRPr="00755E63">
        <w:rPr>
          <w:rFonts w:ascii="Times New Roman" w:hAnsi="Times New Roman" w:cs="Times New Roman"/>
          <w:sz w:val="24"/>
          <w:szCs w:val="24"/>
          <w:lang w:val="ro-RO"/>
        </w:rPr>
        <w:t>, în cazul unui spectacol de teatru, de exemplu o piesă de teatru, balet, operă, operetă, concert filarmonic sau altă manifestare muzicală, prezentarea unui film la cinematograf, un spectacol de circ sau orice competiţie sportivă internă sau internaţională;</w:t>
      </w:r>
    </w:p>
    <w:p w:rsidR="00755E63" w:rsidRPr="00755E63" w:rsidRDefault="00755E63" w:rsidP="00755E63">
      <w:pPr>
        <w:numPr>
          <w:ilvl w:val="0"/>
          <w:numId w:val="4"/>
        </w:numPr>
        <w:autoSpaceDE w:val="0"/>
        <w:autoSpaceDN w:val="0"/>
        <w:adjustRightInd w:val="0"/>
        <w:jc w:val="both"/>
        <w:rPr>
          <w:rFonts w:ascii="Times New Roman" w:hAnsi="Times New Roman" w:cs="Times New Roman"/>
          <w:sz w:val="24"/>
          <w:szCs w:val="24"/>
          <w:lang w:val="ro-RO"/>
        </w:rPr>
      </w:pPr>
      <w:r w:rsidRPr="00755E63">
        <w:rPr>
          <w:rFonts w:ascii="Times New Roman" w:hAnsi="Times New Roman" w:cs="Times New Roman"/>
          <w:b/>
          <w:sz w:val="24"/>
          <w:szCs w:val="24"/>
          <w:lang w:val="ro-RO"/>
        </w:rPr>
        <w:t>5%</w:t>
      </w:r>
      <w:r w:rsidRPr="00755E63">
        <w:rPr>
          <w:rFonts w:ascii="Times New Roman" w:hAnsi="Times New Roman" w:cs="Times New Roman"/>
          <w:sz w:val="24"/>
          <w:szCs w:val="24"/>
          <w:lang w:val="ro-RO"/>
        </w:rPr>
        <w:t xml:space="preserve"> în cazul oricărei altei manifestări artistice decât cele enumerate la lit. a).</w:t>
      </w:r>
    </w:p>
    <w:p w:rsidR="00755E63" w:rsidRPr="00755E63" w:rsidRDefault="00755E63" w:rsidP="00755E63">
      <w:pPr>
        <w:ind w:firstLine="708"/>
        <w:jc w:val="both"/>
        <w:rPr>
          <w:rFonts w:ascii="Times New Roman" w:hAnsi="Times New Roman" w:cs="Times New Roman"/>
          <w:sz w:val="24"/>
          <w:szCs w:val="24"/>
        </w:rPr>
      </w:pPr>
      <w:r w:rsidRPr="00755E63">
        <w:rPr>
          <w:rFonts w:ascii="Times New Roman" w:hAnsi="Times New Roman" w:cs="Times New Roman"/>
          <w:sz w:val="24"/>
          <w:szCs w:val="24"/>
        </w:rPr>
        <w:t xml:space="preserve">Impozitul pe spectacol se plateste lunar, pana la data de 10 inclusiv, a lunii urmatoare celei în care </w:t>
      </w:r>
      <w:proofErr w:type="gramStart"/>
      <w:r w:rsidRPr="00755E63">
        <w:rPr>
          <w:rFonts w:ascii="Times New Roman" w:hAnsi="Times New Roman" w:cs="Times New Roman"/>
          <w:sz w:val="24"/>
          <w:szCs w:val="24"/>
        </w:rPr>
        <w:t>a</w:t>
      </w:r>
      <w:proofErr w:type="gramEnd"/>
      <w:r w:rsidRPr="00755E63">
        <w:rPr>
          <w:rFonts w:ascii="Times New Roman" w:hAnsi="Times New Roman" w:cs="Times New Roman"/>
          <w:sz w:val="24"/>
          <w:szCs w:val="24"/>
        </w:rPr>
        <w:t xml:space="preserve"> avut loc spectacolul.</w:t>
      </w:r>
    </w:p>
    <w:p w:rsidR="00755E63" w:rsidRPr="00755E63" w:rsidRDefault="00755E63" w:rsidP="00755E63">
      <w:pPr>
        <w:rPr>
          <w:rFonts w:ascii="Times New Roman" w:hAnsi="Times New Roman" w:cs="Times New Roman"/>
          <w:b/>
          <w:sz w:val="24"/>
          <w:szCs w:val="24"/>
        </w:rPr>
      </w:pPr>
    </w:p>
    <w:p w:rsidR="00755E63" w:rsidRPr="00755E63" w:rsidRDefault="00755E63" w:rsidP="00755E63">
      <w:pPr>
        <w:ind w:firstLine="708"/>
        <w:jc w:val="center"/>
        <w:rPr>
          <w:rFonts w:ascii="Times New Roman" w:hAnsi="Times New Roman" w:cs="Times New Roman"/>
          <w:b/>
          <w:sz w:val="24"/>
          <w:szCs w:val="24"/>
        </w:rPr>
      </w:pPr>
      <w:r w:rsidRPr="00755E63">
        <w:rPr>
          <w:rFonts w:ascii="Times New Roman" w:hAnsi="Times New Roman" w:cs="Times New Roman"/>
          <w:b/>
          <w:sz w:val="24"/>
          <w:szCs w:val="24"/>
        </w:rPr>
        <w:t>CAPITOLUL VII</w:t>
      </w:r>
    </w:p>
    <w:p w:rsidR="00755E63" w:rsidRPr="00755E63" w:rsidRDefault="00755E63" w:rsidP="00755E63">
      <w:pPr>
        <w:ind w:firstLine="708"/>
        <w:jc w:val="center"/>
        <w:rPr>
          <w:rFonts w:ascii="Times New Roman" w:hAnsi="Times New Roman" w:cs="Times New Roman"/>
          <w:b/>
          <w:sz w:val="24"/>
          <w:szCs w:val="24"/>
        </w:rPr>
      </w:pPr>
      <w:r w:rsidRPr="00755E63">
        <w:rPr>
          <w:rFonts w:ascii="Times New Roman" w:hAnsi="Times New Roman" w:cs="Times New Roman"/>
          <w:b/>
          <w:sz w:val="24"/>
          <w:szCs w:val="24"/>
        </w:rPr>
        <w:t>ANULAREA CREANTELOR</w:t>
      </w:r>
    </w:p>
    <w:p w:rsidR="00755E63" w:rsidRPr="00755E63" w:rsidRDefault="00755E63" w:rsidP="00755E63">
      <w:pPr>
        <w:jc w:val="both"/>
        <w:rPr>
          <w:rFonts w:ascii="Times New Roman" w:hAnsi="Times New Roman" w:cs="Times New Roman"/>
          <w:b/>
          <w:sz w:val="24"/>
          <w:szCs w:val="24"/>
        </w:rPr>
      </w:pPr>
    </w:p>
    <w:p w:rsidR="00755E63" w:rsidRPr="00755E63" w:rsidRDefault="00755E63" w:rsidP="00755E63">
      <w:pPr>
        <w:ind w:firstLine="708"/>
        <w:jc w:val="both"/>
        <w:rPr>
          <w:rFonts w:ascii="Times New Roman" w:hAnsi="Times New Roman" w:cs="Times New Roman"/>
          <w:sz w:val="24"/>
          <w:szCs w:val="24"/>
          <w:lang w:val="ro-RO"/>
        </w:rPr>
      </w:pPr>
      <w:r w:rsidRPr="00755E63">
        <w:rPr>
          <w:rFonts w:ascii="Times New Roman" w:hAnsi="Times New Roman" w:cs="Times New Roman"/>
          <w:b/>
          <w:sz w:val="24"/>
          <w:szCs w:val="24"/>
          <w:u w:val="single"/>
          <w:lang w:val="ro-RO"/>
        </w:rPr>
        <w:t>Art. 12</w:t>
      </w:r>
      <w:r w:rsidRPr="00755E63">
        <w:rPr>
          <w:rFonts w:ascii="Times New Roman" w:hAnsi="Times New Roman" w:cs="Times New Roman"/>
          <w:sz w:val="24"/>
          <w:szCs w:val="24"/>
          <w:lang w:val="ro-RO"/>
        </w:rPr>
        <w:t xml:space="preserve"> Se aproba anularea creantelor restante şi accesoriilor acestora, în sume mai mici de 10 lei inclusiv/rol, pentru poziţiile de rol care au restanţe, şi acestea sunt mai vechi de </w:t>
      </w:r>
      <w:r w:rsidR="00D13805">
        <w:rPr>
          <w:rFonts w:ascii="Times New Roman" w:hAnsi="Times New Roman" w:cs="Times New Roman"/>
          <w:b/>
          <w:sz w:val="24"/>
          <w:szCs w:val="24"/>
          <w:lang w:val="ro-RO"/>
        </w:rPr>
        <w:t>01.01.2016</w:t>
      </w:r>
      <w:r w:rsidRPr="00755E63">
        <w:rPr>
          <w:rFonts w:ascii="Times New Roman" w:hAnsi="Times New Roman" w:cs="Times New Roman"/>
          <w:b/>
          <w:sz w:val="24"/>
          <w:szCs w:val="24"/>
          <w:lang w:val="ro-RO"/>
        </w:rPr>
        <w:t>.</w:t>
      </w:r>
      <w:r w:rsidRPr="00755E63">
        <w:rPr>
          <w:rFonts w:ascii="Times New Roman" w:hAnsi="Times New Roman" w:cs="Times New Roman"/>
          <w:sz w:val="24"/>
          <w:szCs w:val="24"/>
          <w:lang w:val="ro-RO"/>
        </w:rPr>
        <w:t xml:space="preserve"> Plafonul se aplica totalului creanţelor fiscale datorate şi neachitate de debitori.</w:t>
      </w:r>
    </w:p>
    <w:p w:rsidR="00755E63" w:rsidRPr="00755E63" w:rsidRDefault="00755E63" w:rsidP="00755E63">
      <w:pPr>
        <w:ind w:firstLine="708"/>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t>Excepţie de la anulare vor face urmatoarele tipuri de obligatii:</w:t>
      </w:r>
    </w:p>
    <w:p w:rsidR="00755E63" w:rsidRPr="00755E63" w:rsidRDefault="00755E63" w:rsidP="00755E63">
      <w:pPr>
        <w:pStyle w:val="ListParagraph"/>
        <w:numPr>
          <w:ilvl w:val="0"/>
          <w:numId w:val="1"/>
        </w:numPr>
        <w:jc w:val="both"/>
        <w:rPr>
          <w:sz w:val="24"/>
          <w:szCs w:val="24"/>
          <w:u w:val="single"/>
          <w:lang w:val="ro-RO"/>
        </w:rPr>
      </w:pPr>
      <w:r w:rsidRPr="00755E63">
        <w:rPr>
          <w:sz w:val="24"/>
          <w:szCs w:val="24"/>
          <w:u w:val="single"/>
          <w:lang w:val="ro-RO"/>
        </w:rPr>
        <w:t>pentru persoane fizice:</w:t>
      </w:r>
    </w:p>
    <w:p w:rsidR="00755E63" w:rsidRPr="00755E63" w:rsidRDefault="00755E63" w:rsidP="00755E63">
      <w:pPr>
        <w:pStyle w:val="ListParagraph"/>
        <w:numPr>
          <w:ilvl w:val="1"/>
          <w:numId w:val="1"/>
        </w:numPr>
        <w:jc w:val="both"/>
        <w:rPr>
          <w:sz w:val="24"/>
          <w:szCs w:val="24"/>
          <w:lang w:val="ro-RO"/>
        </w:rPr>
      </w:pPr>
      <w:r w:rsidRPr="00755E63">
        <w:rPr>
          <w:sz w:val="24"/>
          <w:szCs w:val="24"/>
          <w:lang w:val="ro-RO"/>
        </w:rPr>
        <w:t>impozit/taxa teren extravilan,</w:t>
      </w:r>
    </w:p>
    <w:p w:rsidR="00755E63" w:rsidRPr="00755E63" w:rsidRDefault="00755E63" w:rsidP="00755E63">
      <w:pPr>
        <w:pStyle w:val="ListParagraph"/>
        <w:numPr>
          <w:ilvl w:val="1"/>
          <w:numId w:val="1"/>
        </w:numPr>
        <w:jc w:val="both"/>
        <w:rPr>
          <w:sz w:val="24"/>
          <w:szCs w:val="24"/>
          <w:lang w:val="ro-RO"/>
        </w:rPr>
      </w:pPr>
      <w:r w:rsidRPr="00755E63">
        <w:rPr>
          <w:sz w:val="24"/>
          <w:szCs w:val="24"/>
          <w:lang w:val="ro-RO"/>
        </w:rPr>
        <w:t>impozit/taxa teren intravilan cu altă categorie de folosinţă,</w:t>
      </w:r>
    </w:p>
    <w:p w:rsidR="00755E63" w:rsidRPr="00755E63" w:rsidRDefault="00755E63" w:rsidP="00755E63">
      <w:pPr>
        <w:pStyle w:val="ListParagraph"/>
        <w:numPr>
          <w:ilvl w:val="1"/>
          <w:numId w:val="1"/>
        </w:numPr>
        <w:jc w:val="both"/>
        <w:rPr>
          <w:sz w:val="24"/>
          <w:szCs w:val="24"/>
          <w:lang w:val="ro-RO"/>
        </w:rPr>
      </w:pPr>
      <w:r w:rsidRPr="00755E63">
        <w:rPr>
          <w:sz w:val="24"/>
          <w:szCs w:val="24"/>
          <w:lang w:val="ro-RO"/>
        </w:rPr>
        <w:t>taxa de afişaj (publicitate sediu şi publicitate panou)</w:t>
      </w:r>
    </w:p>
    <w:p w:rsidR="00755E63" w:rsidRPr="00755E63" w:rsidRDefault="00755E63" w:rsidP="00755E63">
      <w:pPr>
        <w:pStyle w:val="ListParagraph"/>
        <w:numPr>
          <w:ilvl w:val="1"/>
          <w:numId w:val="1"/>
        </w:numPr>
        <w:jc w:val="both"/>
        <w:rPr>
          <w:sz w:val="24"/>
          <w:szCs w:val="24"/>
          <w:lang w:val="ro-RO"/>
        </w:rPr>
      </w:pPr>
      <w:r w:rsidRPr="00755E63">
        <w:rPr>
          <w:sz w:val="24"/>
          <w:szCs w:val="24"/>
          <w:lang w:val="ro-RO"/>
        </w:rPr>
        <w:t>impozit auto – dacă impozitul anual sau rata semestrială se încadrează în acest cuantum.</w:t>
      </w:r>
    </w:p>
    <w:p w:rsidR="00755E63" w:rsidRPr="00755E63" w:rsidRDefault="00755E63" w:rsidP="00755E63">
      <w:pPr>
        <w:pStyle w:val="ListParagraph"/>
        <w:numPr>
          <w:ilvl w:val="0"/>
          <w:numId w:val="1"/>
        </w:numPr>
        <w:jc w:val="both"/>
        <w:rPr>
          <w:sz w:val="24"/>
          <w:szCs w:val="24"/>
          <w:u w:val="single"/>
          <w:lang w:val="ro-RO"/>
        </w:rPr>
      </w:pPr>
      <w:r w:rsidRPr="00755E63">
        <w:rPr>
          <w:sz w:val="24"/>
          <w:szCs w:val="24"/>
          <w:u w:val="single"/>
          <w:lang w:val="ro-RO"/>
        </w:rPr>
        <w:lastRenderedPageBreak/>
        <w:t xml:space="preserve"> pentru persoane juridice:</w:t>
      </w:r>
    </w:p>
    <w:p w:rsidR="00755E63" w:rsidRPr="00755E63" w:rsidRDefault="00755E63" w:rsidP="00755E63">
      <w:pPr>
        <w:pStyle w:val="ListParagraph"/>
        <w:numPr>
          <w:ilvl w:val="1"/>
          <w:numId w:val="1"/>
        </w:numPr>
        <w:jc w:val="both"/>
        <w:rPr>
          <w:sz w:val="24"/>
          <w:szCs w:val="24"/>
          <w:lang w:val="ro-RO"/>
        </w:rPr>
      </w:pPr>
      <w:r w:rsidRPr="00755E63">
        <w:rPr>
          <w:sz w:val="24"/>
          <w:szCs w:val="24"/>
          <w:lang w:val="ro-RO"/>
        </w:rPr>
        <w:t>taxa de afişaj (publicitate sediu şi publicitate panou).</w:t>
      </w:r>
    </w:p>
    <w:p w:rsidR="00755E63" w:rsidRPr="00755E63" w:rsidRDefault="00755E63" w:rsidP="00755E63">
      <w:pPr>
        <w:pStyle w:val="ListParagraph"/>
        <w:numPr>
          <w:ilvl w:val="1"/>
          <w:numId w:val="1"/>
        </w:numPr>
        <w:jc w:val="both"/>
        <w:rPr>
          <w:sz w:val="24"/>
          <w:szCs w:val="24"/>
          <w:lang w:val="ro-RO"/>
        </w:rPr>
      </w:pPr>
      <w:r w:rsidRPr="00755E63">
        <w:rPr>
          <w:sz w:val="24"/>
          <w:szCs w:val="24"/>
          <w:lang w:val="ro-RO"/>
        </w:rPr>
        <w:t>impozit auto - dacă impozitul anual sau rata semestrială se incadreaza în acest cuantum.</w:t>
      </w:r>
    </w:p>
    <w:p w:rsidR="00755E63" w:rsidRPr="00755E63" w:rsidRDefault="00755E63" w:rsidP="00755E63">
      <w:pPr>
        <w:ind w:firstLine="720"/>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t>De asemenea, anularea creanţelor nu se va aplica:</w:t>
      </w:r>
    </w:p>
    <w:p w:rsidR="00755E63" w:rsidRPr="00755E63" w:rsidRDefault="00755E63" w:rsidP="00755E63">
      <w:pPr>
        <w:ind w:firstLine="720"/>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t>- în cazul taxelor speciale de orice fel (taxa stationare taxi, taxa modernizare şist. colectare deşeuri, taxa habitat, taxa curaţenie primavară-toamnă, taxa ocupare domeniu public cu garaje, parcări)</w:t>
      </w:r>
    </w:p>
    <w:p w:rsidR="00755E63" w:rsidRPr="00755E63" w:rsidRDefault="00755E63" w:rsidP="00755E63">
      <w:pPr>
        <w:ind w:firstLine="720"/>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t>- în cazul concesiunilor, a garanţiilor pentru concesiune (orice obligaţii administrate de Serviciul Concesiuni)</w:t>
      </w:r>
    </w:p>
    <w:p w:rsidR="00755E63" w:rsidRPr="00755E63" w:rsidRDefault="00755E63" w:rsidP="00755E63">
      <w:pPr>
        <w:ind w:firstLine="720"/>
        <w:jc w:val="both"/>
        <w:rPr>
          <w:rFonts w:ascii="Times New Roman" w:hAnsi="Times New Roman" w:cs="Times New Roman"/>
          <w:sz w:val="24"/>
          <w:szCs w:val="24"/>
          <w:lang w:val="ro-RO"/>
        </w:rPr>
      </w:pPr>
      <w:r w:rsidRPr="00755E63">
        <w:rPr>
          <w:rFonts w:ascii="Times New Roman" w:hAnsi="Times New Roman" w:cs="Times New Roman"/>
          <w:sz w:val="24"/>
          <w:szCs w:val="24"/>
          <w:lang w:val="ro-RO"/>
        </w:rPr>
        <w:t>- în cazul taxelor privind autorizaţiile de funcţionare (orice obligaţii administrate de Serviciul Autorizari: avize, alimentaţie publică, pieţe, joc de noroc, etc.),</w:t>
      </w:r>
    </w:p>
    <w:p w:rsidR="00755E63" w:rsidRPr="00755E63" w:rsidRDefault="00755E63" w:rsidP="00755E63">
      <w:pPr>
        <w:jc w:val="both"/>
        <w:rPr>
          <w:rFonts w:ascii="Times New Roman" w:hAnsi="Times New Roman" w:cs="Times New Roman"/>
          <w:b/>
          <w:sz w:val="24"/>
          <w:szCs w:val="24"/>
        </w:rPr>
      </w:pPr>
    </w:p>
    <w:p w:rsidR="00755E63" w:rsidRPr="00755E63" w:rsidRDefault="00755E63" w:rsidP="00755E63">
      <w:pPr>
        <w:jc w:val="both"/>
        <w:rPr>
          <w:rFonts w:ascii="Times New Roman" w:hAnsi="Times New Roman" w:cs="Times New Roman"/>
          <w:b/>
          <w:sz w:val="24"/>
          <w:szCs w:val="24"/>
        </w:rPr>
      </w:pPr>
    </w:p>
    <w:p w:rsidR="00755E63" w:rsidRPr="00755E63" w:rsidRDefault="00755E63" w:rsidP="00755E63">
      <w:pPr>
        <w:ind w:firstLine="720"/>
        <w:jc w:val="both"/>
        <w:rPr>
          <w:rFonts w:ascii="Times New Roman" w:hAnsi="Times New Roman" w:cs="Times New Roman"/>
          <w:color w:val="000000"/>
          <w:sz w:val="24"/>
          <w:szCs w:val="24"/>
        </w:rPr>
      </w:pPr>
      <w:r w:rsidRPr="00755E63">
        <w:rPr>
          <w:rFonts w:ascii="Times New Roman" w:hAnsi="Times New Roman" w:cs="Times New Roman"/>
          <w:b/>
          <w:sz w:val="24"/>
          <w:szCs w:val="24"/>
          <w:u w:val="single"/>
        </w:rPr>
        <w:t>Art. 13</w:t>
      </w:r>
      <w:r w:rsidRPr="00755E63">
        <w:rPr>
          <w:rFonts w:ascii="Times New Roman" w:hAnsi="Times New Roman" w:cs="Times New Roman"/>
          <w:b/>
          <w:sz w:val="24"/>
          <w:szCs w:val="24"/>
        </w:rPr>
        <w:t xml:space="preserve"> </w:t>
      </w:r>
      <w:r w:rsidRPr="00755E63">
        <w:rPr>
          <w:rFonts w:ascii="Times New Roman" w:hAnsi="Times New Roman" w:cs="Times New Roman"/>
          <w:color w:val="000000"/>
          <w:sz w:val="24"/>
          <w:szCs w:val="24"/>
        </w:rPr>
        <w:t>Cu aducerea la îndeplinire a prevederilor prezentei Hotărâri se încredinţează Executivul Primăriei Comunei Băla, prin Compartimentul Financiar Contabil, Impozite şi Taxe, Resurse Umane şi Stare Civilă.</w:t>
      </w:r>
    </w:p>
    <w:p w:rsidR="00755E63" w:rsidRPr="00755E63" w:rsidRDefault="00755E63" w:rsidP="00755E63">
      <w:pPr>
        <w:jc w:val="both"/>
        <w:rPr>
          <w:rFonts w:ascii="Times New Roman" w:hAnsi="Times New Roman" w:cs="Times New Roman"/>
          <w:color w:val="000000"/>
          <w:sz w:val="24"/>
          <w:szCs w:val="24"/>
        </w:rPr>
      </w:pPr>
    </w:p>
    <w:p w:rsidR="00755E63" w:rsidRPr="00755E63" w:rsidRDefault="00755E63" w:rsidP="00755E63">
      <w:pPr>
        <w:jc w:val="both"/>
        <w:rPr>
          <w:rFonts w:ascii="Times New Roman" w:hAnsi="Times New Roman" w:cs="Times New Roman"/>
          <w:color w:val="000000"/>
          <w:sz w:val="24"/>
          <w:szCs w:val="24"/>
        </w:rPr>
      </w:pPr>
    </w:p>
    <w:p w:rsidR="00755E63" w:rsidRPr="00755E63" w:rsidRDefault="00755E63" w:rsidP="00755E63">
      <w:pPr>
        <w:ind w:firstLine="720"/>
        <w:jc w:val="both"/>
        <w:rPr>
          <w:rFonts w:ascii="Times New Roman" w:hAnsi="Times New Roman" w:cs="Times New Roman"/>
          <w:b/>
          <w:sz w:val="24"/>
          <w:szCs w:val="24"/>
          <w:lang w:val="ro-RO"/>
        </w:rPr>
      </w:pPr>
      <w:r w:rsidRPr="00755E63">
        <w:rPr>
          <w:rFonts w:ascii="Times New Roman" w:hAnsi="Times New Roman" w:cs="Times New Roman"/>
          <w:b/>
          <w:sz w:val="24"/>
          <w:szCs w:val="24"/>
          <w:u w:val="single"/>
        </w:rPr>
        <w:t>Art. 14</w:t>
      </w:r>
      <w:r w:rsidRPr="00755E63">
        <w:rPr>
          <w:rFonts w:ascii="Times New Roman" w:hAnsi="Times New Roman" w:cs="Times New Roman"/>
          <w:b/>
          <w:sz w:val="24"/>
          <w:szCs w:val="24"/>
          <w:lang w:val="ro-RO"/>
        </w:rPr>
        <w:t xml:space="preserve"> </w:t>
      </w:r>
      <w:r w:rsidRPr="00755E63">
        <w:rPr>
          <w:rFonts w:ascii="Times New Roman" w:hAnsi="Times New Roman" w:cs="Times New Roman"/>
          <w:sz w:val="24"/>
          <w:szCs w:val="24"/>
          <w:lang w:val="ro-RO"/>
        </w:rPr>
        <w:t xml:space="preserve">În conformitate cu prevederile art. 19, alin. 1, lit. </w:t>
      </w:r>
      <w:r w:rsidRPr="00755E63">
        <w:rPr>
          <w:rFonts w:ascii="Times New Roman" w:hAnsi="Times New Roman" w:cs="Times New Roman"/>
          <w:b/>
          <w:sz w:val="24"/>
          <w:szCs w:val="24"/>
          <w:lang w:val="ro-RO"/>
        </w:rPr>
        <w:t>e</w:t>
      </w:r>
      <w:r w:rsidRPr="00755E63">
        <w:rPr>
          <w:rFonts w:ascii="Times New Roman" w:hAnsi="Times New Roman" w:cs="Times New Roman"/>
          <w:sz w:val="24"/>
          <w:szCs w:val="24"/>
          <w:lang w:val="ro-RO"/>
        </w:rPr>
        <w:t>, din Legea nr. 340/2004, republicată, privind Instituţia Prefectului şi art. 3, alin. 1 din Legea nr. 554/2004, legea contenciosului administrativ, prezenta Hotărâre se înaintează Prefectului Judeţului Mureş, pentru exercitarea controlului de legalitate.</w:t>
      </w:r>
      <w:r w:rsidRPr="00755E63">
        <w:rPr>
          <w:rFonts w:ascii="Times New Roman" w:hAnsi="Times New Roman" w:cs="Times New Roman"/>
          <w:b/>
          <w:sz w:val="24"/>
          <w:szCs w:val="24"/>
          <w:lang w:val="ro-RO"/>
        </w:rPr>
        <w:tab/>
      </w:r>
    </w:p>
    <w:p w:rsidR="00755E63" w:rsidRPr="00755E63" w:rsidRDefault="00755E63" w:rsidP="008C1027">
      <w:pPr>
        <w:jc w:val="center"/>
        <w:rPr>
          <w:rFonts w:ascii="Times New Roman" w:eastAsia="Times New Roman" w:hAnsi="Times New Roman" w:cs="Times New Roman"/>
          <w:bCs/>
          <w:color w:val="000000"/>
          <w:sz w:val="24"/>
          <w:szCs w:val="24"/>
          <w:lang w:val="ro-RO" w:eastAsia="ro-RO"/>
        </w:rPr>
      </w:pPr>
    </w:p>
    <w:p w:rsidR="008C1027" w:rsidRPr="00755E63" w:rsidRDefault="008C1027" w:rsidP="008C1027">
      <w:pPr>
        <w:jc w:val="center"/>
        <w:rPr>
          <w:rFonts w:ascii="Times New Roman" w:eastAsia="Times New Roman" w:hAnsi="Times New Roman" w:cs="Times New Roman"/>
          <w:bCs/>
          <w:color w:val="000000"/>
          <w:sz w:val="24"/>
          <w:szCs w:val="24"/>
          <w:lang w:val="ro-RO" w:eastAsia="ro-RO"/>
        </w:rPr>
      </w:pPr>
      <w:r w:rsidRPr="00755E63">
        <w:rPr>
          <w:rFonts w:ascii="Times New Roman" w:eastAsia="Times New Roman" w:hAnsi="Times New Roman" w:cs="Times New Roman"/>
          <w:bCs/>
          <w:color w:val="000000"/>
          <w:sz w:val="24"/>
          <w:szCs w:val="24"/>
          <w:lang w:val="ro-RO" w:eastAsia="ro-RO"/>
        </w:rPr>
        <w:tab/>
      </w:r>
      <w:r w:rsidRPr="00755E63">
        <w:rPr>
          <w:rFonts w:ascii="Times New Roman" w:eastAsia="Times New Roman" w:hAnsi="Times New Roman" w:cs="Times New Roman"/>
          <w:bCs/>
          <w:color w:val="000000"/>
          <w:sz w:val="24"/>
          <w:szCs w:val="24"/>
          <w:lang w:val="ro-RO" w:eastAsia="ro-RO"/>
        </w:rPr>
        <w:tab/>
      </w:r>
      <w:r w:rsidRPr="00755E63">
        <w:rPr>
          <w:rFonts w:ascii="Times New Roman" w:eastAsia="Times New Roman" w:hAnsi="Times New Roman" w:cs="Times New Roman"/>
          <w:bCs/>
          <w:color w:val="000000"/>
          <w:sz w:val="24"/>
          <w:szCs w:val="24"/>
          <w:lang w:val="ro-RO" w:eastAsia="ro-RO"/>
        </w:rPr>
        <w:tab/>
      </w:r>
      <w:r w:rsidRPr="00755E63">
        <w:rPr>
          <w:rFonts w:ascii="Times New Roman" w:eastAsia="Times New Roman" w:hAnsi="Times New Roman" w:cs="Times New Roman"/>
          <w:bCs/>
          <w:color w:val="000000"/>
          <w:sz w:val="24"/>
          <w:szCs w:val="24"/>
          <w:lang w:val="ro-RO" w:eastAsia="ro-RO"/>
        </w:rPr>
        <w:tab/>
      </w:r>
      <w:r w:rsidRPr="00755E63">
        <w:rPr>
          <w:rFonts w:ascii="Times New Roman" w:eastAsia="Times New Roman" w:hAnsi="Times New Roman" w:cs="Times New Roman"/>
          <w:bCs/>
          <w:color w:val="000000"/>
          <w:sz w:val="24"/>
          <w:szCs w:val="24"/>
          <w:lang w:val="ro-RO" w:eastAsia="ro-RO"/>
        </w:rPr>
        <w:tab/>
      </w:r>
      <w:r w:rsidRPr="00755E63">
        <w:rPr>
          <w:rFonts w:ascii="Times New Roman" w:eastAsia="Times New Roman" w:hAnsi="Times New Roman" w:cs="Times New Roman"/>
          <w:bCs/>
          <w:color w:val="000000"/>
          <w:sz w:val="24"/>
          <w:szCs w:val="24"/>
          <w:lang w:val="ro-RO" w:eastAsia="ro-RO"/>
        </w:rPr>
        <w:tab/>
      </w:r>
      <w:r w:rsidRPr="00755E63">
        <w:rPr>
          <w:rFonts w:ascii="Times New Roman" w:eastAsia="Times New Roman" w:hAnsi="Times New Roman" w:cs="Times New Roman"/>
          <w:bCs/>
          <w:color w:val="000000"/>
          <w:sz w:val="24"/>
          <w:szCs w:val="24"/>
          <w:lang w:val="ro-RO" w:eastAsia="ro-RO"/>
        </w:rPr>
        <w:tab/>
      </w:r>
    </w:p>
    <w:p w:rsidR="00755E63" w:rsidRPr="00474C39" w:rsidRDefault="00755E63" w:rsidP="00755E63">
      <w:pPr>
        <w:ind w:firstLine="720"/>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Pr="00474C39">
        <w:rPr>
          <w:rFonts w:ascii="Times New Roman" w:hAnsi="Times New Roman" w:cs="Times New Roman"/>
          <w:b/>
          <w:sz w:val="24"/>
          <w:szCs w:val="24"/>
          <w:lang w:val="ro-RO"/>
        </w:rPr>
        <w:t>Președinte de ședință                                                              Contrasemnează</w:t>
      </w:r>
    </w:p>
    <w:p w:rsidR="00755E63" w:rsidRPr="00474C39" w:rsidRDefault="00755E63" w:rsidP="00755E63">
      <w:pPr>
        <w:rPr>
          <w:rFonts w:ascii="Times New Roman" w:hAnsi="Times New Roman" w:cs="Times New Roman"/>
          <w:sz w:val="24"/>
          <w:szCs w:val="24"/>
          <w:lang w:val="ro-RO"/>
        </w:rPr>
      </w:pPr>
      <w:r w:rsidRPr="00474C39">
        <w:rPr>
          <w:rFonts w:ascii="Times New Roman" w:hAnsi="Times New Roman" w:cs="Times New Roman"/>
          <w:sz w:val="24"/>
          <w:szCs w:val="24"/>
          <w:lang w:val="ro-RO"/>
        </w:rPr>
        <w:t xml:space="preserve">                                                    </w:t>
      </w:r>
      <w:r w:rsidR="00D13805">
        <w:rPr>
          <w:rFonts w:ascii="Times New Roman" w:hAnsi="Times New Roman" w:cs="Times New Roman"/>
          <w:sz w:val="24"/>
          <w:szCs w:val="24"/>
          <w:lang w:val="ro-RO"/>
        </w:rPr>
        <w:t xml:space="preserve">                                          </w:t>
      </w:r>
      <w:r w:rsidRPr="00474C39">
        <w:rPr>
          <w:rFonts w:ascii="Times New Roman" w:hAnsi="Times New Roman" w:cs="Times New Roman"/>
          <w:sz w:val="24"/>
          <w:szCs w:val="24"/>
          <w:lang w:val="ro-RO"/>
        </w:rPr>
        <w:t xml:space="preserve">                           Secretar</w:t>
      </w:r>
    </w:p>
    <w:p w:rsidR="00755E63" w:rsidRDefault="00755E63" w:rsidP="00755E63">
      <w:pPr>
        <w:rPr>
          <w:rFonts w:ascii="Times New Roman" w:hAnsi="Times New Roman" w:cs="Times New Roman"/>
          <w:sz w:val="24"/>
          <w:szCs w:val="24"/>
          <w:lang w:val="ro-RO"/>
        </w:rPr>
      </w:pPr>
      <w:r w:rsidRPr="00474C39">
        <w:rPr>
          <w:rFonts w:ascii="Times New Roman" w:hAnsi="Times New Roman" w:cs="Times New Roman"/>
          <w:sz w:val="24"/>
          <w:szCs w:val="24"/>
          <w:lang w:val="ro-RO"/>
        </w:rPr>
        <w:t xml:space="preserve">                                                                                                                   </w:t>
      </w: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Default="00755E63" w:rsidP="00755E63">
      <w:pPr>
        <w:rPr>
          <w:rFonts w:ascii="Times New Roman" w:hAnsi="Times New Roman" w:cs="Times New Roman"/>
          <w:sz w:val="24"/>
          <w:szCs w:val="24"/>
          <w:lang w:val="ro-RO"/>
        </w:rPr>
      </w:pPr>
    </w:p>
    <w:p w:rsidR="00755E63" w:rsidRPr="00474C39" w:rsidRDefault="00755E63" w:rsidP="00755E63">
      <w:pPr>
        <w:rPr>
          <w:rFonts w:ascii="Times New Roman" w:hAnsi="Times New Roman" w:cs="Times New Roman"/>
          <w:bCs/>
          <w:color w:val="000000"/>
          <w:sz w:val="24"/>
          <w:szCs w:val="24"/>
          <w:lang w:val="ro-RO" w:eastAsia="ro-RO"/>
        </w:rPr>
      </w:pPr>
    </w:p>
    <w:p w:rsidR="008C1027" w:rsidRPr="009B55CE" w:rsidRDefault="00755E63" w:rsidP="009B55CE">
      <w:pPr>
        <w:jc w:val="both"/>
        <w:rPr>
          <w:rFonts w:ascii="Arial" w:eastAsia="Times New Roman" w:hAnsi="Arial" w:cs="Arial"/>
          <w:bCs/>
          <w:color w:val="000000"/>
          <w:sz w:val="24"/>
          <w:szCs w:val="24"/>
          <w:lang w:val="ro-RO" w:eastAsia="ro-RO"/>
        </w:rPr>
      </w:pPr>
      <w:r w:rsidRPr="00474C39">
        <w:rPr>
          <w:rFonts w:ascii="Times New Roman" w:hAnsi="Times New Roman" w:cs="Times New Roman"/>
          <w:bCs/>
          <w:color w:val="000000"/>
          <w:sz w:val="20"/>
          <w:szCs w:val="20"/>
          <w:lang w:val="ro-RO" w:eastAsia="ro-RO"/>
        </w:rPr>
        <w:t>Red./Înt.5 ex.CFG.</w:t>
      </w:r>
    </w:p>
    <w:sectPr w:rsidR="008C1027" w:rsidRPr="009B55CE" w:rsidSect="00755E63">
      <w:footerReference w:type="default" r:id="rId8"/>
      <w:headerReference w:type="first" r:id="rId9"/>
      <w:footerReference w:type="first" r:id="rId10"/>
      <w:pgSz w:w="11906" w:h="16838"/>
      <w:pgMar w:top="965" w:right="849" w:bottom="993" w:left="1418"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FEA" w:rsidRDefault="00444FEA">
      <w:r>
        <w:separator/>
      </w:r>
    </w:p>
  </w:endnote>
  <w:endnote w:type="continuationSeparator" w:id="0">
    <w:p w:rsidR="00444FEA" w:rsidRDefault="0044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E63" w:rsidRDefault="00755E63" w:rsidP="00755E63">
    <w:pPr>
      <w:pStyle w:val="Footer"/>
      <w:jc w:val="center"/>
      <w:rPr>
        <w:sz w:val="18"/>
        <w:szCs w:val="18"/>
      </w:rPr>
    </w:pPr>
    <w:r>
      <w:rPr>
        <w:noProof/>
        <w:sz w:val="18"/>
        <w:szCs w:val="18"/>
      </w:rPr>
      <mc:AlternateContent>
        <mc:Choice Requires="wps">
          <w:drawing>
            <wp:anchor distT="0" distB="0" distL="114300" distR="114300" simplePos="0" relativeHeight="251677696" behindDoc="0" locked="0" layoutInCell="1" allowOverlap="1" wp14:anchorId="4EBEDF5E" wp14:editId="0B8BEBCC">
              <wp:simplePos x="0" y="0"/>
              <wp:positionH relativeFrom="column">
                <wp:posOffset>0</wp:posOffset>
              </wp:positionH>
              <wp:positionV relativeFrom="paragraph">
                <wp:posOffset>92710</wp:posOffset>
              </wp:positionV>
              <wp:extent cx="5829300" cy="0"/>
              <wp:effectExtent l="19050" t="26035" r="19050"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" strokeweight="3pt">
              <v:stroke linestyle="thinThick"/>
            </v:line>
          </w:pict>
        </mc:Fallback>
      </mc:AlternateContent>
    </w:r>
  </w:p>
  <w:p w:rsidR="00755E63" w:rsidRPr="00DF4F75" w:rsidRDefault="00755E63" w:rsidP="00755E63">
    <w:pPr>
      <w:pBdr>
        <w:top w:val="single" w:sz="4" w:space="1" w:color="auto"/>
      </w:pBdr>
      <w:tabs>
        <w:tab w:val="left" w:pos="3480"/>
        <w:tab w:val="center" w:pos="6480"/>
      </w:tabs>
      <w:jc w:val="center"/>
      <w:rPr>
        <w:rFonts w:ascii="Times New Roman" w:hAnsi="Times New Roman" w:cs="Times New Roman"/>
        <w:sz w:val="20"/>
        <w:szCs w:val="20"/>
        <w:lang w:val="ro-RO"/>
      </w:rPr>
    </w:pPr>
    <w:r w:rsidRPr="00DF4F75">
      <w:rPr>
        <w:rFonts w:ascii="Times New Roman" w:hAnsi="Times New Roman" w:cs="Times New Roman"/>
        <w:sz w:val="20"/>
        <w:szCs w:val="20"/>
      </w:rPr>
      <w:t>Comuna Băla, nr. 240, județul Mureș, Rom</w:t>
    </w:r>
    <w:r w:rsidRPr="00DF4F75">
      <w:rPr>
        <w:rFonts w:ascii="Times New Roman" w:hAnsi="Times New Roman" w:cs="Times New Roman"/>
        <w:sz w:val="20"/>
        <w:szCs w:val="20"/>
        <w:lang w:val="ro-RO"/>
      </w:rPr>
      <w:t>ânia cod 547095</w:t>
    </w:r>
  </w:p>
  <w:p w:rsidR="00755E63" w:rsidRDefault="00755E63" w:rsidP="00755E63">
    <w:pPr>
      <w:pStyle w:val="Footer"/>
      <w:jc w:val="center"/>
      <w:rPr>
        <w:rFonts w:ascii="Times New Roman" w:hAnsi="Times New Roman" w:cs="Times New Roman"/>
        <w:sz w:val="20"/>
        <w:szCs w:val="20"/>
      </w:rPr>
    </w:pPr>
    <w:proofErr w:type="gramStart"/>
    <w:r w:rsidRPr="00DF4F75">
      <w:rPr>
        <w:rFonts w:ascii="Times New Roman" w:hAnsi="Times New Roman" w:cs="Times New Roman"/>
        <w:sz w:val="20"/>
        <w:szCs w:val="20"/>
      </w:rPr>
      <w:t>tel</w:t>
    </w:r>
    <w:proofErr w:type="gramEnd"/>
    <w:r w:rsidRPr="00DF4F75">
      <w:rPr>
        <w:rFonts w:ascii="Times New Roman" w:hAnsi="Times New Roman" w:cs="Times New Roman"/>
        <w:sz w:val="20"/>
        <w:szCs w:val="20"/>
      </w:rPr>
      <w:t>. 0265/339.112, fax 0265/339.229</w:t>
    </w:r>
  </w:p>
  <w:p w:rsidR="0089274A" w:rsidRPr="00FA067E" w:rsidRDefault="00AA70CC" w:rsidP="00FA067E">
    <w:pPr>
      <w:pStyle w:val="Footer"/>
      <w:jc w:val="right"/>
      <w:rPr>
        <w:sz w:val="18"/>
        <w:szCs w:val="18"/>
      </w:rPr>
    </w:pPr>
    <w:r w:rsidRPr="005B4F1B">
      <w:rPr>
        <w:sz w:val="18"/>
        <w:szCs w:val="18"/>
      </w:rPr>
      <w:t xml:space="preserve">Pagina </w:t>
    </w:r>
    <w:r w:rsidRPr="005B4F1B">
      <w:rPr>
        <w:sz w:val="18"/>
        <w:szCs w:val="18"/>
      </w:rPr>
      <w:fldChar w:fldCharType="begin"/>
    </w:r>
    <w:r w:rsidRPr="005B4F1B">
      <w:rPr>
        <w:sz w:val="18"/>
        <w:szCs w:val="18"/>
      </w:rPr>
      <w:instrText xml:space="preserve"> PAGE </w:instrText>
    </w:r>
    <w:r w:rsidRPr="005B4F1B">
      <w:rPr>
        <w:sz w:val="18"/>
        <w:szCs w:val="18"/>
      </w:rPr>
      <w:fldChar w:fldCharType="separate"/>
    </w:r>
    <w:r w:rsidR="00D13805">
      <w:rPr>
        <w:noProof/>
        <w:sz w:val="18"/>
        <w:szCs w:val="18"/>
      </w:rPr>
      <w:t>2</w:t>
    </w:r>
    <w:r w:rsidRPr="005B4F1B">
      <w:rPr>
        <w:sz w:val="18"/>
        <w:szCs w:val="18"/>
      </w:rPr>
      <w:fldChar w:fldCharType="end"/>
    </w:r>
    <w:r w:rsidRPr="005B4F1B">
      <w:rPr>
        <w:sz w:val="18"/>
        <w:szCs w:val="18"/>
      </w:rPr>
      <w:t xml:space="preserve"> din </w:t>
    </w:r>
    <w:r w:rsidRPr="005B4F1B">
      <w:rPr>
        <w:sz w:val="18"/>
        <w:szCs w:val="18"/>
      </w:rPr>
      <w:fldChar w:fldCharType="begin"/>
    </w:r>
    <w:r w:rsidRPr="005B4F1B">
      <w:rPr>
        <w:sz w:val="18"/>
        <w:szCs w:val="18"/>
      </w:rPr>
      <w:instrText xml:space="preserve"> NUMPAGES </w:instrText>
    </w:r>
    <w:r w:rsidRPr="005B4F1B">
      <w:rPr>
        <w:sz w:val="18"/>
        <w:szCs w:val="18"/>
      </w:rPr>
      <w:fldChar w:fldCharType="separate"/>
    </w:r>
    <w:r w:rsidR="00D13805">
      <w:rPr>
        <w:noProof/>
        <w:sz w:val="18"/>
        <w:szCs w:val="18"/>
      </w:rPr>
      <w:t>9</w:t>
    </w:r>
    <w:r w:rsidRPr="005B4F1B">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74A" w:rsidRDefault="00AA70CC" w:rsidP="00F02CC0">
    <w:pPr>
      <w:pStyle w:val="Footer"/>
      <w:jc w:val="center"/>
      <w:rPr>
        <w:sz w:val="18"/>
        <w:szCs w:val="18"/>
      </w:rPr>
    </w:pPr>
    <w:r>
      <w:rPr>
        <w:noProof/>
        <w:sz w:val="18"/>
        <w:szCs w:val="18"/>
      </w:rPr>
      <mc:AlternateContent>
        <mc:Choice Requires="wps">
          <w:drawing>
            <wp:anchor distT="0" distB="0" distL="114300" distR="114300" simplePos="0" relativeHeight="251665408" behindDoc="0" locked="0" layoutInCell="1" allowOverlap="1" wp14:anchorId="33944447" wp14:editId="5A0C1648">
              <wp:simplePos x="0" y="0"/>
              <wp:positionH relativeFrom="column">
                <wp:posOffset>0</wp:posOffset>
              </wp:positionH>
              <wp:positionV relativeFrom="paragraph">
                <wp:posOffset>92710</wp:posOffset>
              </wp:positionV>
              <wp:extent cx="5829300" cy="0"/>
              <wp:effectExtent l="19050" t="26035" r="1905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" strokeweight="3pt">
              <v:stroke linestyle="thinThick"/>
            </v:line>
          </w:pict>
        </mc:Fallback>
      </mc:AlternateContent>
    </w:r>
  </w:p>
  <w:p w:rsidR="00DF4F75" w:rsidRPr="00DF4F75" w:rsidRDefault="00AA70CC" w:rsidP="00DF4F75">
    <w:pPr>
      <w:pBdr>
        <w:top w:val="single" w:sz="4" w:space="1" w:color="auto"/>
      </w:pBdr>
      <w:tabs>
        <w:tab w:val="left" w:pos="3480"/>
        <w:tab w:val="center" w:pos="6480"/>
      </w:tabs>
      <w:jc w:val="center"/>
      <w:rPr>
        <w:rFonts w:ascii="Times New Roman" w:hAnsi="Times New Roman" w:cs="Times New Roman"/>
        <w:sz w:val="20"/>
        <w:szCs w:val="20"/>
        <w:lang w:val="ro-RO"/>
      </w:rPr>
    </w:pPr>
    <w:r w:rsidRPr="00DF4F75">
      <w:rPr>
        <w:rFonts w:ascii="Times New Roman" w:hAnsi="Times New Roman" w:cs="Times New Roman"/>
        <w:sz w:val="20"/>
        <w:szCs w:val="20"/>
      </w:rPr>
      <w:t>Comuna Băla, nr. 240, județul Mureș, Rom</w:t>
    </w:r>
    <w:r w:rsidRPr="00DF4F75">
      <w:rPr>
        <w:rFonts w:ascii="Times New Roman" w:hAnsi="Times New Roman" w:cs="Times New Roman"/>
        <w:sz w:val="20"/>
        <w:szCs w:val="20"/>
        <w:lang w:val="ro-RO"/>
      </w:rPr>
      <w:t>ânia cod 547095</w:t>
    </w:r>
  </w:p>
  <w:p w:rsidR="00DF4F75" w:rsidRDefault="00AA70CC" w:rsidP="00DF4F75">
    <w:pPr>
      <w:pStyle w:val="Footer"/>
      <w:jc w:val="center"/>
      <w:rPr>
        <w:rFonts w:ascii="Times New Roman" w:hAnsi="Times New Roman" w:cs="Times New Roman"/>
        <w:sz w:val="20"/>
        <w:szCs w:val="20"/>
      </w:rPr>
    </w:pPr>
    <w:proofErr w:type="gramStart"/>
    <w:r w:rsidRPr="00DF4F75">
      <w:rPr>
        <w:rFonts w:ascii="Times New Roman" w:hAnsi="Times New Roman" w:cs="Times New Roman"/>
        <w:sz w:val="20"/>
        <w:szCs w:val="20"/>
      </w:rPr>
      <w:t>tel</w:t>
    </w:r>
    <w:proofErr w:type="gramEnd"/>
    <w:r w:rsidRPr="00DF4F75">
      <w:rPr>
        <w:rFonts w:ascii="Times New Roman" w:hAnsi="Times New Roman" w:cs="Times New Roman"/>
        <w:sz w:val="20"/>
        <w:szCs w:val="20"/>
      </w:rPr>
      <w:t>. 0265/339.112, fax 0265/339.229</w:t>
    </w:r>
  </w:p>
  <w:p w:rsidR="0089274A" w:rsidRPr="00F02CC0" w:rsidRDefault="00AA70CC" w:rsidP="00DF4F75">
    <w:pPr>
      <w:pStyle w:val="Footer"/>
      <w:jc w:val="right"/>
      <w:rPr>
        <w:sz w:val="18"/>
        <w:szCs w:val="18"/>
      </w:rPr>
    </w:pPr>
    <w:r w:rsidRPr="005B4F1B">
      <w:rPr>
        <w:sz w:val="18"/>
        <w:szCs w:val="18"/>
      </w:rPr>
      <w:t xml:space="preserve">Pagina </w:t>
    </w:r>
    <w:r w:rsidRPr="005B4F1B">
      <w:rPr>
        <w:sz w:val="18"/>
        <w:szCs w:val="18"/>
      </w:rPr>
      <w:fldChar w:fldCharType="begin"/>
    </w:r>
    <w:r w:rsidRPr="005B4F1B">
      <w:rPr>
        <w:sz w:val="18"/>
        <w:szCs w:val="18"/>
      </w:rPr>
      <w:instrText xml:space="preserve"> PAGE </w:instrText>
    </w:r>
    <w:r w:rsidRPr="005B4F1B">
      <w:rPr>
        <w:sz w:val="18"/>
        <w:szCs w:val="18"/>
      </w:rPr>
      <w:fldChar w:fldCharType="separate"/>
    </w:r>
    <w:r w:rsidR="00D13805">
      <w:rPr>
        <w:noProof/>
        <w:sz w:val="18"/>
        <w:szCs w:val="18"/>
      </w:rPr>
      <w:t>1</w:t>
    </w:r>
    <w:r w:rsidRPr="005B4F1B">
      <w:rPr>
        <w:sz w:val="18"/>
        <w:szCs w:val="18"/>
      </w:rPr>
      <w:fldChar w:fldCharType="end"/>
    </w:r>
    <w:r w:rsidRPr="005B4F1B">
      <w:rPr>
        <w:sz w:val="18"/>
        <w:szCs w:val="18"/>
      </w:rPr>
      <w:t xml:space="preserve"> din </w:t>
    </w:r>
    <w:r w:rsidRPr="005B4F1B">
      <w:rPr>
        <w:sz w:val="18"/>
        <w:szCs w:val="18"/>
      </w:rPr>
      <w:fldChar w:fldCharType="begin"/>
    </w:r>
    <w:r w:rsidRPr="005B4F1B">
      <w:rPr>
        <w:sz w:val="18"/>
        <w:szCs w:val="18"/>
      </w:rPr>
      <w:instrText xml:space="preserve"> NUMPAGES </w:instrText>
    </w:r>
    <w:r w:rsidRPr="005B4F1B">
      <w:rPr>
        <w:sz w:val="18"/>
        <w:szCs w:val="18"/>
      </w:rPr>
      <w:fldChar w:fldCharType="separate"/>
    </w:r>
    <w:r w:rsidR="00D13805">
      <w:rPr>
        <w:noProof/>
        <w:sz w:val="18"/>
        <w:szCs w:val="18"/>
      </w:rPr>
      <w:t>9</w:t>
    </w:r>
    <w:r w:rsidRPr="005B4F1B">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FEA" w:rsidRDefault="00444FEA">
      <w:r>
        <w:separator/>
      </w:r>
    </w:p>
  </w:footnote>
  <w:footnote w:type="continuationSeparator" w:id="0">
    <w:p w:rsidR="00444FEA" w:rsidRDefault="00444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2C0" w:rsidRDefault="002C62C0" w:rsidP="002C62C0">
    <w:pPr>
      <w:jc w:val="center"/>
      <w:rPr>
        <w:b/>
      </w:rPr>
    </w:pPr>
    <w:r>
      <w:rPr>
        <w:b/>
        <w:noProof/>
      </w:rPr>
      <w:drawing>
        <wp:anchor distT="0" distB="0" distL="114300" distR="114300" simplePos="0" relativeHeight="251675648" behindDoc="0" locked="0" layoutInCell="1" allowOverlap="1" wp14:anchorId="0D911BBA" wp14:editId="12E1540A">
          <wp:simplePos x="0" y="0"/>
          <wp:positionH relativeFrom="column">
            <wp:posOffset>547370</wp:posOffset>
          </wp:positionH>
          <wp:positionV relativeFrom="paragraph">
            <wp:posOffset>48260</wp:posOffset>
          </wp:positionV>
          <wp:extent cx="695325" cy="94020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40206"/>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74624" behindDoc="0" locked="0" layoutInCell="1" allowOverlap="1" wp14:anchorId="6961B037" wp14:editId="63B20ABD">
          <wp:simplePos x="0" y="0"/>
          <wp:positionH relativeFrom="column">
            <wp:posOffset>4443095</wp:posOffset>
          </wp:positionH>
          <wp:positionV relativeFrom="paragraph">
            <wp:posOffset>86360</wp:posOffset>
          </wp:positionV>
          <wp:extent cx="560705" cy="89027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705" cy="890270"/>
                  </a:xfrm>
                  <a:prstGeom prst="rect">
                    <a:avLst/>
                  </a:prstGeom>
                  <a:noFill/>
                </pic:spPr>
              </pic:pic>
            </a:graphicData>
          </a:graphic>
          <wp14:sizeRelH relativeFrom="page">
            <wp14:pctWidth>0</wp14:pctWidth>
          </wp14:sizeRelH>
          <wp14:sizeRelV relativeFrom="page">
            <wp14:pctHeight>0</wp14:pctHeight>
          </wp14:sizeRelV>
        </wp:anchor>
      </w:drawing>
    </w:r>
  </w:p>
  <w:p w:rsidR="002C62C0" w:rsidRPr="00396A02" w:rsidRDefault="002C62C0" w:rsidP="002C62C0">
    <w:pPr>
      <w:jc w:val="center"/>
      <w:rPr>
        <w:b/>
      </w:rPr>
    </w:pPr>
    <w:r w:rsidRPr="00396A02">
      <w:rPr>
        <w:b/>
      </w:rPr>
      <w:t>ROMÂNIA</w:t>
    </w:r>
  </w:p>
  <w:p w:rsidR="002C62C0" w:rsidRPr="00396A02" w:rsidRDefault="002C62C0" w:rsidP="002C62C0">
    <w:pPr>
      <w:tabs>
        <w:tab w:val="center" w:pos="0"/>
      </w:tabs>
      <w:jc w:val="center"/>
      <w:rPr>
        <w:b/>
      </w:rPr>
    </w:pPr>
    <w:r w:rsidRPr="00396A02">
      <w:rPr>
        <w:b/>
      </w:rPr>
      <w:t>JUDEŢUL MUREŞ</w:t>
    </w:r>
  </w:p>
  <w:p w:rsidR="002C62C0" w:rsidRPr="00396A02" w:rsidRDefault="002C62C0" w:rsidP="002C62C0">
    <w:pPr>
      <w:jc w:val="center"/>
      <w:rPr>
        <w:b/>
      </w:rPr>
    </w:pPr>
    <w:r>
      <w:rPr>
        <w:b/>
      </w:rPr>
      <w:t>COMUNA BĂLA</w:t>
    </w:r>
  </w:p>
  <w:p w:rsidR="002C62C0" w:rsidRDefault="002C62C0" w:rsidP="002C62C0">
    <w:pPr>
      <w:pStyle w:val="Header"/>
      <w:jc w:val="center"/>
      <w:rPr>
        <w:b/>
      </w:rPr>
    </w:pPr>
    <w:r>
      <w:rPr>
        <w:b/>
      </w:rPr>
      <w:t>CONSILIUL LOCAL</w:t>
    </w:r>
  </w:p>
  <w:p w:rsidR="002C62C0" w:rsidRDefault="002C62C0" w:rsidP="002C62C0">
    <w:pPr>
      <w:pStyle w:val="Header"/>
      <w:jc w:val="center"/>
    </w:pPr>
    <w:r>
      <w:rPr>
        <w:noProof/>
      </w:rPr>
      <mc:AlternateContent>
        <mc:Choice Requires="wps">
          <w:drawing>
            <wp:anchor distT="0" distB="0" distL="114300" distR="114300" simplePos="0" relativeHeight="251672576" behindDoc="0" locked="0" layoutInCell="1" allowOverlap="1" wp14:anchorId="4052EFEB" wp14:editId="48CADC7E">
              <wp:simplePos x="0" y="0"/>
              <wp:positionH relativeFrom="column">
                <wp:posOffset>4166870</wp:posOffset>
              </wp:positionH>
              <wp:positionV relativeFrom="paragraph">
                <wp:posOffset>147955</wp:posOffset>
              </wp:positionV>
              <wp:extent cx="1390650" cy="295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2C0" w:rsidRPr="006C36B8" w:rsidRDefault="002C62C0" w:rsidP="002C62C0">
                          <w:pPr>
                            <w:rPr>
                              <w:b/>
                            </w:rPr>
                          </w:pPr>
                          <w:r>
                            <w:rPr>
                              <w:b/>
                            </w:rPr>
                            <w:t>bala@cjmures.ro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1pt;margin-top:11.65pt;width:109.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IWsw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" filled="f" stroked="f">
              <v:textbox>
                <w:txbxContent>
                  <w:p w:rsidR="002C62C0" w:rsidRPr="006C36B8" w:rsidRDefault="002C62C0" w:rsidP="002C62C0">
                    <w:pPr>
                      <w:rPr>
                        <w:b/>
                      </w:rPr>
                    </w:pPr>
                    <w:r>
                      <w:rPr>
                        <w:b/>
                      </w:rPr>
                      <w:t>bala@cjmures.ro</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979AA9C" wp14:editId="3B92FE89">
              <wp:simplePos x="0" y="0"/>
              <wp:positionH relativeFrom="column">
                <wp:posOffset>38100</wp:posOffset>
              </wp:positionH>
              <wp:positionV relativeFrom="paragraph">
                <wp:posOffset>548640</wp:posOffset>
              </wp:positionV>
              <wp:extent cx="5829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2pt" to="462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" strokecolor="#9cf" strokeweight="2pt"/>
          </w:pict>
        </mc:Fallback>
      </mc:AlternateContent>
    </w:r>
    <w:r>
      <w:rPr>
        <w:noProof/>
      </w:rPr>
      <mc:AlternateContent>
        <mc:Choice Requires="wps">
          <w:drawing>
            <wp:anchor distT="0" distB="0" distL="114300" distR="114300" simplePos="0" relativeHeight="251671552" behindDoc="0" locked="0" layoutInCell="1" allowOverlap="1" wp14:anchorId="113B9BC6" wp14:editId="36D3B1C7">
              <wp:simplePos x="0" y="0"/>
              <wp:positionH relativeFrom="column">
                <wp:posOffset>318770</wp:posOffset>
              </wp:positionH>
              <wp:positionV relativeFrom="paragraph">
                <wp:posOffset>147320</wp:posOffset>
              </wp:positionV>
              <wp:extent cx="1695450" cy="2667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2C0" w:rsidRPr="006C36B8" w:rsidRDefault="00444FEA" w:rsidP="002C62C0">
                          <w:pPr>
                            <w:rPr>
                              <w:b/>
                            </w:rPr>
                          </w:pPr>
                          <w:hyperlink r:id="rId3" w:history="1">
                            <w:r w:rsidR="002C62C0" w:rsidRPr="00DF4F75">
                              <w:rPr>
                                <w:rStyle w:val="Hyperlink"/>
                                <w:b/>
                                <w:color w:val="auto"/>
                                <w:u w:val="none"/>
                              </w:rPr>
                              <w:t>www.comuna</w:t>
                            </w:r>
                          </w:hyperlink>
                          <w:r w:rsidR="002C62C0">
                            <w:rPr>
                              <w:b/>
                            </w:rPr>
                            <w:t>bala</w:t>
                          </w:r>
                          <w:r w:rsidR="002C62C0" w:rsidRPr="006C36B8">
                            <w:rPr>
                              <w:b/>
                            </w:rPr>
                            <w: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5.1pt;margin-top:11.6pt;width:133.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cFtwIAAMA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" filled="f" stroked="f">
              <v:textbox>
                <w:txbxContent>
                  <w:p w:rsidR="002C62C0" w:rsidRPr="006C36B8" w:rsidRDefault="00C17DEB" w:rsidP="002C62C0">
                    <w:pPr>
                      <w:rPr>
                        <w:b/>
                      </w:rPr>
                    </w:pPr>
                    <w:hyperlink r:id="rId4" w:history="1">
                      <w:r w:rsidR="002C62C0" w:rsidRPr="00DF4F75">
                        <w:rPr>
                          <w:rStyle w:val="Hyperlink"/>
                          <w:b/>
                          <w:color w:val="auto"/>
                          <w:u w:val="none"/>
                        </w:rPr>
                        <w:t>www.comuna</w:t>
                      </w:r>
                    </w:hyperlink>
                    <w:r w:rsidR="002C62C0">
                      <w:rPr>
                        <w:b/>
                      </w:rPr>
                      <w:t>bala</w:t>
                    </w:r>
                    <w:r w:rsidR="002C62C0" w:rsidRPr="006C36B8">
                      <w:rPr>
                        <w:b/>
                      </w:rPr>
                      <w:t>.ro</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257F7A1" wp14:editId="33C3E19C">
              <wp:simplePos x="0" y="0"/>
              <wp:positionH relativeFrom="column">
                <wp:posOffset>47625</wp:posOffset>
              </wp:positionH>
              <wp:positionV relativeFrom="paragraph">
                <wp:posOffset>144145</wp:posOffset>
              </wp:positionV>
              <wp:extent cx="58293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42900"/>
                      </a:xfrm>
                      <a:prstGeom prst="rect">
                        <a:avLst/>
                      </a:prstGeom>
                      <a:solidFill>
                        <a:srgbClr val="99CCFF"/>
                      </a:solidFill>
                      <a:ln w="9525">
                        <a:solidFill>
                          <a:srgbClr val="99CC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5pt;margin-top:11.35pt;width:459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" fillcolor="#9cf" strokecolor="#9cf"/>
          </w:pict>
        </mc:Fallback>
      </mc:AlternateContent>
    </w:r>
    <w:r>
      <w:rPr>
        <w:noProof/>
      </w:rPr>
      <mc:AlternateContent>
        <mc:Choice Requires="wps">
          <w:drawing>
            <wp:anchor distT="0" distB="0" distL="114300" distR="114300" simplePos="0" relativeHeight="251669504" behindDoc="0" locked="0" layoutInCell="1" allowOverlap="1" wp14:anchorId="7CB2FCE7" wp14:editId="799D24F2">
              <wp:simplePos x="0" y="0"/>
              <wp:positionH relativeFrom="column">
                <wp:posOffset>47625</wp:posOffset>
              </wp:positionH>
              <wp:positionV relativeFrom="paragraph">
                <wp:posOffset>147955</wp:posOffset>
              </wp:positionV>
              <wp:extent cx="5829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65pt" to="462.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" strokecolor="#9cf" strokeweight="2pt"/>
          </w:pict>
        </mc:Fallback>
      </mc:AlternateContent>
    </w:r>
  </w:p>
  <w:p w:rsidR="0089274A" w:rsidRPr="002C62C0" w:rsidRDefault="00444FEA" w:rsidP="002C6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3A5"/>
    <w:multiLevelType w:val="hybridMultilevel"/>
    <w:tmpl w:val="150CE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660F7"/>
    <w:multiLevelType w:val="hybridMultilevel"/>
    <w:tmpl w:val="0638CDD6"/>
    <w:lvl w:ilvl="0" w:tplc="A16C44E4">
      <w:start w:val="1"/>
      <w:numFmt w:val="decimal"/>
      <w:lvlText w:val="%1."/>
      <w:lvlJc w:val="center"/>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57239"/>
    <w:multiLevelType w:val="hybridMultilevel"/>
    <w:tmpl w:val="6CF2F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765286"/>
    <w:multiLevelType w:val="hybridMultilevel"/>
    <w:tmpl w:val="953822D8"/>
    <w:lvl w:ilvl="0" w:tplc="D3AE6F22">
      <w:start w:val="4"/>
      <w:numFmt w:val="bullet"/>
      <w:lvlText w:val="-"/>
      <w:lvlJc w:val="left"/>
      <w:pPr>
        <w:tabs>
          <w:tab w:val="num" w:pos="1080"/>
        </w:tabs>
        <w:ind w:left="1080" w:hanging="360"/>
      </w:pPr>
      <w:rPr>
        <w:rFonts w:ascii="Times New Roman" w:eastAsia="Times New Roman" w:hAnsi="Times New Roman" w:cs="Times New Roman" w:hint="default"/>
      </w:rPr>
    </w:lvl>
    <w:lvl w:ilvl="1" w:tplc="C5281A3A">
      <w:start w:val="1"/>
      <w:numFmt w:val="bullet"/>
      <w:lvlText w:val="o"/>
      <w:lvlJc w:val="left"/>
      <w:pPr>
        <w:tabs>
          <w:tab w:val="num" w:pos="1800"/>
        </w:tabs>
        <w:ind w:left="1800" w:hanging="360"/>
      </w:pPr>
      <w:rPr>
        <w:rFonts w:ascii="Courier New" w:hAnsi="Courier New" w:hint="default"/>
      </w:rPr>
    </w:lvl>
    <w:lvl w:ilvl="2" w:tplc="78B8A9E2" w:tentative="1">
      <w:start w:val="1"/>
      <w:numFmt w:val="bullet"/>
      <w:lvlText w:val=""/>
      <w:lvlJc w:val="left"/>
      <w:pPr>
        <w:tabs>
          <w:tab w:val="num" w:pos="2520"/>
        </w:tabs>
        <w:ind w:left="2520" w:hanging="360"/>
      </w:pPr>
      <w:rPr>
        <w:rFonts w:ascii="Wingdings" w:hAnsi="Wingdings" w:hint="default"/>
      </w:rPr>
    </w:lvl>
    <w:lvl w:ilvl="3" w:tplc="F800D3D2" w:tentative="1">
      <w:start w:val="1"/>
      <w:numFmt w:val="bullet"/>
      <w:lvlText w:val=""/>
      <w:lvlJc w:val="left"/>
      <w:pPr>
        <w:tabs>
          <w:tab w:val="num" w:pos="3240"/>
        </w:tabs>
        <w:ind w:left="3240" w:hanging="360"/>
      </w:pPr>
      <w:rPr>
        <w:rFonts w:ascii="Symbol" w:hAnsi="Symbol" w:hint="default"/>
      </w:rPr>
    </w:lvl>
    <w:lvl w:ilvl="4" w:tplc="D7DCA298" w:tentative="1">
      <w:start w:val="1"/>
      <w:numFmt w:val="bullet"/>
      <w:lvlText w:val="o"/>
      <w:lvlJc w:val="left"/>
      <w:pPr>
        <w:tabs>
          <w:tab w:val="num" w:pos="3960"/>
        </w:tabs>
        <w:ind w:left="3960" w:hanging="360"/>
      </w:pPr>
      <w:rPr>
        <w:rFonts w:ascii="Courier New" w:hAnsi="Courier New" w:hint="default"/>
      </w:rPr>
    </w:lvl>
    <w:lvl w:ilvl="5" w:tplc="223482B2" w:tentative="1">
      <w:start w:val="1"/>
      <w:numFmt w:val="bullet"/>
      <w:lvlText w:val=""/>
      <w:lvlJc w:val="left"/>
      <w:pPr>
        <w:tabs>
          <w:tab w:val="num" w:pos="4680"/>
        </w:tabs>
        <w:ind w:left="4680" w:hanging="360"/>
      </w:pPr>
      <w:rPr>
        <w:rFonts w:ascii="Wingdings" w:hAnsi="Wingdings" w:hint="default"/>
      </w:rPr>
    </w:lvl>
    <w:lvl w:ilvl="6" w:tplc="6DAA8EA6" w:tentative="1">
      <w:start w:val="1"/>
      <w:numFmt w:val="bullet"/>
      <w:lvlText w:val=""/>
      <w:lvlJc w:val="left"/>
      <w:pPr>
        <w:tabs>
          <w:tab w:val="num" w:pos="5400"/>
        </w:tabs>
        <w:ind w:left="5400" w:hanging="360"/>
      </w:pPr>
      <w:rPr>
        <w:rFonts w:ascii="Symbol" w:hAnsi="Symbol" w:hint="default"/>
      </w:rPr>
    </w:lvl>
    <w:lvl w:ilvl="7" w:tplc="01AA46AE" w:tentative="1">
      <w:start w:val="1"/>
      <w:numFmt w:val="bullet"/>
      <w:lvlText w:val="o"/>
      <w:lvlJc w:val="left"/>
      <w:pPr>
        <w:tabs>
          <w:tab w:val="num" w:pos="6120"/>
        </w:tabs>
        <w:ind w:left="6120" w:hanging="360"/>
      </w:pPr>
      <w:rPr>
        <w:rFonts w:ascii="Courier New" w:hAnsi="Courier New" w:hint="default"/>
      </w:rPr>
    </w:lvl>
    <w:lvl w:ilvl="8" w:tplc="05F627C4" w:tentative="1">
      <w:start w:val="1"/>
      <w:numFmt w:val="bullet"/>
      <w:lvlText w:val=""/>
      <w:lvlJc w:val="left"/>
      <w:pPr>
        <w:tabs>
          <w:tab w:val="num" w:pos="6840"/>
        </w:tabs>
        <w:ind w:left="6840" w:hanging="360"/>
      </w:pPr>
      <w:rPr>
        <w:rFonts w:ascii="Wingdings" w:hAnsi="Wingdings" w:hint="default"/>
      </w:rPr>
    </w:lvl>
  </w:abstractNum>
  <w:abstractNum w:abstractNumId="4">
    <w:nsid w:val="42D355D4"/>
    <w:multiLevelType w:val="hybridMultilevel"/>
    <w:tmpl w:val="E8803D96"/>
    <w:lvl w:ilvl="0" w:tplc="1CA080F0">
      <w:start w:val="1"/>
      <w:numFmt w:val="decimal"/>
      <w:lvlText w:val="%1."/>
      <w:lvlJc w:val="left"/>
      <w:pPr>
        <w:tabs>
          <w:tab w:val="num" w:pos="720"/>
        </w:tabs>
        <w:ind w:left="720" w:hanging="360"/>
      </w:pPr>
    </w:lvl>
    <w:lvl w:ilvl="1" w:tplc="083421D0" w:tentative="1">
      <w:start w:val="1"/>
      <w:numFmt w:val="lowerLetter"/>
      <w:lvlText w:val="%2."/>
      <w:lvlJc w:val="left"/>
      <w:pPr>
        <w:tabs>
          <w:tab w:val="num" w:pos="1440"/>
        </w:tabs>
        <w:ind w:left="1440" w:hanging="360"/>
      </w:pPr>
    </w:lvl>
    <w:lvl w:ilvl="2" w:tplc="929CD30C" w:tentative="1">
      <w:start w:val="1"/>
      <w:numFmt w:val="lowerRoman"/>
      <w:lvlText w:val="%3."/>
      <w:lvlJc w:val="right"/>
      <w:pPr>
        <w:tabs>
          <w:tab w:val="num" w:pos="2160"/>
        </w:tabs>
        <w:ind w:left="2160" w:hanging="180"/>
      </w:pPr>
    </w:lvl>
    <w:lvl w:ilvl="3" w:tplc="E9D2C73C" w:tentative="1">
      <w:start w:val="1"/>
      <w:numFmt w:val="decimal"/>
      <w:lvlText w:val="%4."/>
      <w:lvlJc w:val="left"/>
      <w:pPr>
        <w:tabs>
          <w:tab w:val="num" w:pos="2880"/>
        </w:tabs>
        <w:ind w:left="2880" w:hanging="360"/>
      </w:pPr>
    </w:lvl>
    <w:lvl w:ilvl="4" w:tplc="F2880DBE" w:tentative="1">
      <w:start w:val="1"/>
      <w:numFmt w:val="lowerLetter"/>
      <w:lvlText w:val="%5."/>
      <w:lvlJc w:val="left"/>
      <w:pPr>
        <w:tabs>
          <w:tab w:val="num" w:pos="3600"/>
        </w:tabs>
        <w:ind w:left="3600" w:hanging="360"/>
      </w:pPr>
    </w:lvl>
    <w:lvl w:ilvl="5" w:tplc="B4F46F56" w:tentative="1">
      <w:start w:val="1"/>
      <w:numFmt w:val="lowerRoman"/>
      <w:lvlText w:val="%6."/>
      <w:lvlJc w:val="right"/>
      <w:pPr>
        <w:tabs>
          <w:tab w:val="num" w:pos="4320"/>
        </w:tabs>
        <w:ind w:left="4320" w:hanging="180"/>
      </w:pPr>
    </w:lvl>
    <w:lvl w:ilvl="6" w:tplc="C32ACEF2" w:tentative="1">
      <w:start w:val="1"/>
      <w:numFmt w:val="decimal"/>
      <w:lvlText w:val="%7."/>
      <w:lvlJc w:val="left"/>
      <w:pPr>
        <w:tabs>
          <w:tab w:val="num" w:pos="5040"/>
        </w:tabs>
        <w:ind w:left="5040" w:hanging="360"/>
      </w:pPr>
    </w:lvl>
    <w:lvl w:ilvl="7" w:tplc="ACC6D280" w:tentative="1">
      <w:start w:val="1"/>
      <w:numFmt w:val="lowerLetter"/>
      <w:lvlText w:val="%8."/>
      <w:lvlJc w:val="left"/>
      <w:pPr>
        <w:tabs>
          <w:tab w:val="num" w:pos="5760"/>
        </w:tabs>
        <w:ind w:left="5760" w:hanging="360"/>
      </w:pPr>
    </w:lvl>
    <w:lvl w:ilvl="8" w:tplc="0E86A908" w:tentative="1">
      <w:start w:val="1"/>
      <w:numFmt w:val="lowerRoman"/>
      <w:lvlText w:val="%9."/>
      <w:lvlJc w:val="right"/>
      <w:pPr>
        <w:tabs>
          <w:tab w:val="num" w:pos="6480"/>
        </w:tabs>
        <w:ind w:left="6480" w:hanging="180"/>
      </w:pPr>
    </w:lvl>
  </w:abstractNum>
  <w:abstractNum w:abstractNumId="5">
    <w:nsid w:val="49D0620F"/>
    <w:multiLevelType w:val="hybridMultilevel"/>
    <w:tmpl w:val="AACAA092"/>
    <w:lvl w:ilvl="0" w:tplc="6722F648">
      <w:start w:val="1"/>
      <w:numFmt w:val="lowerLetter"/>
      <w:lvlText w:val="%1)"/>
      <w:lvlJc w:val="left"/>
      <w:pPr>
        <w:ind w:left="1638" w:hanging="93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6FF9793B"/>
    <w:multiLevelType w:val="hybridMultilevel"/>
    <w:tmpl w:val="2E72276A"/>
    <w:lvl w:ilvl="0" w:tplc="C2420F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3C4AD3"/>
    <w:multiLevelType w:val="hybridMultilevel"/>
    <w:tmpl w:val="06A89DCA"/>
    <w:lvl w:ilvl="0" w:tplc="678E46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151336"/>
    <w:multiLevelType w:val="hybridMultilevel"/>
    <w:tmpl w:val="68AC0C2C"/>
    <w:lvl w:ilvl="0" w:tplc="8662EE08">
      <w:start w:val="4"/>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85B1D03"/>
    <w:multiLevelType w:val="hybridMultilevel"/>
    <w:tmpl w:val="3DC875FA"/>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5"/>
  </w:num>
  <w:num w:numId="5">
    <w:abstractNumId w:val="7"/>
  </w:num>
  <w:num w:numId="6">
    <w:abstractNumId w:val="4"/>
  </w:num>
  <w:num w:numId="7">
    <w:abstractNumId w:val="2"/>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97"/>
    <w:rsid w:val="00294BED"/>
    <w:rsid w:val="002C62C0"/>
    <w:rsid w:val="00444FEA"/>
    <w:rsid w:val="00561508"/>
    <w:rsid w:val="00565E60"/>
    <w:rsid w:val="00660B3B"/>
    <w:rsid w:val="00755E63"/>
    <w:rsid w:val="007E10CA"/>
    <w:rsid w:val="008C1027"/>
    <w:rsid w:val="009B55CE"/>
    <w:rsid w:val="009D0FB7"/>
    <w:rsid w:val="00A63AD4"/>
    <w:rsid w:val="00AA70CC"/>
    <w:rsid w:val="00C17DEB"/>
    <w:rsid w:val="00C61397"/>
    <w:rsid w:val="00C95CCE"/>
    <w:rsid w:val="00D13805"/>
    <w:rsid w:val="00DB0020"/>
    <w:rsid w:val="00E65F25"/>
    <w:rsid w:val="00EC1055"/>
    <w:rsid w:val="00F7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027"/>
  </w:style>
  <w:style w:type="paragraph" w:styleId="Heading1">
    <w:name w:val="heading 1"/>
    <w:basedOn w:val="Normal"/>
    <w:next w:val="Normal"/>
    <w:link w:val="Heading1Char"/>
    <w:qFormat/>
    <w:rsid w:val="00755E63"/>
    <w:pPr>
      <w:keepNext/>
      <w:jc w:val="center"/>
      <w:outlineLvl w:val="0"/>
    </w:pPr>
    <w:rPr>
      <w:rFonts w:ascii="Times New Roman" w:eastAsia="Times New Roman" w:hAnsi="Times New Roman" w:cs="Arial"/>
      <w:b/>
      <w:bCs/>
      <w:sz w:val="20"/>
      <w:szCs w:val="20"/>
      <w:lang w:eastAsia="ro-RO"/>
    </w:rPr>
  </w:style>
  <w:style w:type="paragraph" w:styleId="Heading2">
    <w:name w:val="heading 2"/>
    <w:basedOn w:val="Normal"/>
    <w:next w:val="Normal"/>
    <w:link w:val="Heading2Char"/>
    <w:qFormat/>
    <w:rsid w:val="00755E63"/>
    <w:pPr>
      <w:keepNext/>
      <w:outlineLvl w:val="1"/>
    </w:pPr>
    <w:rPr>
      <w:rFonts w:ascii="Times New Roman" w:eastAsia="Times New Roman" w:hAnsi="Times New Roman" w:cs="Arial"/>
      <w:b/>
      <w:bCs/>
      <w:sz w:val="20"/>
      <w:szCs w:val="20"/>
      <w:lang w:eastAsia="ro-RO"/>
    </w:rPr>
  </w:style>
  <w:style w:type="paragraph" w:styleId="Heading4">
    <w:name w:val="heading 4"/>
    <w:basedOn w:val="Normal"/>
    <w:next w:val="Normal"/>
    <w:link w:val="Heading4Char"/>
    <w:qFormat/>
    <w:rsid w:val="00755E63"/>
    <w:pPr>
      <w:keepNext/>
      <w:jc w:val="center"/>
      <w:outlineLvl w:val="3"/>
    </w:pPr>
    <w:rPr>
      <w:rFonts w:ascii="Times New Roman" w:eastAsia="Times New Roman" w:hAnsi="Times New Roman" w:cs="Times New Roman"/>
      <w:b/>
      <w:smallCaps/>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027"/>
    <w:pPr>
      <w:tabs>
        <w:tab w:val="center" w:pos="4703"/>
        <w:tab w:val="right" w:pos="9406"/>
      </w:tabs>
    </w:pPr>
  </w:style>
  <w:style w:type="character" w:customStyle="1" w:styleId="HeaderChar">
    <w:name w:val="Header Char"/>
    <w:basedOn w:val="DefaultParagraphFont"/>
    <w:link w:val="Header"/>
    <w:uiPriority w:val="99"/>
    <w:rsid w:val="008C1027"/>
  </w:style>
  <w:style w:type="paragraph" w:styleId="Footer">
    <w:name w:val="footer"/>
    <w:basedOn w:val="Normal"/>
    <w:link w:val="FooterChar"/>
    <w:uiPriority w:val="99"/>
    <w:unhideWhenUsed/>
    <w:rsid w:val="008C1027"/>
    <w:pPr>
      <w:tabs>
        <w:tab w:val="center" w:pos="4703"/>
        <w:tab w:val="right" w:pos="9406"/>
      </w:tabs>
    </w:pPr>
  </w:style>
  <w:style w:type="character" w:customStyle="1" w:styleId="FooterChar">
    <w:name w:val="Footer Char"/>
    <w:basedOn w:val="DefaultParagraphFont"/>
    <w:link w:val="Footer"/>
    <w:uiPriority w:val="99"/>
    <w:rsid w:val="008C1027"/>
  </w:style>
  <w:style w:type="character" w:styleId="Hyperlink">
    <w:name w:val="Hyperlink"/>
    <w:basedOn w:val="DefaultParagraphFont"/>
    <w:uiPriority w:val="99"/>
    <w:unhideWhenUsed/>
    <w:rsid w:val="008C1027"/>
    <w:rPr>
      <w:color w:val="0000FF" w:themeColor="hyperlink"/>
      <w:u w:val="single"/>
    </w:rPr>
  </w:style>
  <w:style w:type="paragraph" w:styleId="BalloonText">
    <w:name w:val="Balloon Text"/>
    <w:basedOn w:val="Normal"/>
    <w:link w:val="BalloonTextChar"/>
    <w:uiPriority w:val="99"/>
    <w:semiHidden/>
    <w:unhideWhenUsed/>
    <w:rsid w:val="002C62C0"/>
    <w:rPr>
      <w:rFonts w:ascii="Tahoma" w:hAnsi="Tahoma" w:cs="Tahoma"/>
      <w:sz w:val="16"/>
      <w:szCs w:val="16"/>
    </w:rPr>
  </w:style>
  <w:style w:type="character" w:customStyle="1" w:styleId="BalloonTextChar">
    <w:name w:val="Balloon Text Char"/>
    <w:basedOn w:val="DefaultParagraphFont"/>
    <w:link w:val="BalloonText"/>
    <w:uiPriority w:val="99"/>
    <w:semiHidden/>
    <w:rsid w:val="002C62C0"/>
    <w:rPr>
      <w:rFonts w:ascii="Tahoma" w:hAnsi="Tahoma" w:cs="Tahoma"/>
      <w:sz w:val="16"/>
      <w:szCs w:val="16"/>
    </w:rPr>
  </w:style>
  <w:style w:type="character" w:customStyle="1" w:styleId="Heading1Char">
    <w:name w:val="Heading 1 Char"/>
    <w:basedOn w:val="DefaultParagraphFont"/>
    <w:link w:val="Heading1"/>
    <w:rsid w:val="00755E63"/>
    <w:rPr>
      <w:rFonts w:ascii="Times New Roman" w:eastAsia="Times New Roman" w:hAnsi="Times New Roman" w:cs="Arial"/>
      <w:b/>
      <w:bCs/>
      <w:sz w:val="20"/>
      <w:szCs w:val="20"/>
      <w:lang w:eastAsia="ro-RO"/>
    </w:rPr>
  </w:style>
  <w:style w:type="character" w:customStyle="1" w:styleId="Heading2Char">
    <w:name w:val="Heading 2 Char"/>
    <w:basedOn w:val="DefaultParagraphFont"/>
    <w:link w:val="Heading2"/>
    <w:rsid w:val="00755E63"/>
    <w:rPr>
      <w:rFonts w:ascii="Times New Roman" w:eastAsia="Times New Roman" w:hAnsi="Times New Roman" w:cs="Arial"/>
      <w:b/>
      <w:bCs/>
      <w:sz w:val="20"/>
      <w:szCs w:val="20"/>
      <w:lang w:eastAsia="ro-RO"/>
    </w:rPr>
  </w:style>
  <w:style w:type="character" w:customStyle="1" w:styleId="Heading4Char">
    <w:name w:val="Heading 4 Char"/>
    <w:basedOn w:val="DefaultParagraphFont"/>
    <w:link w:val="Heading4"/>
    <w:rsid w:val="00755E63"/>
    <w:rPr>
      <w:rFonts w:ascii="Times New Roman" w:eastAsia="Times New Roman" w:hAnsi="Times New Roman" w:cs="Times New Roman"/>
      <w:b/>
      <w:smallCaps/>
      <w:sz w:val="20"/>
      <w:szCs w:val="20"/>
      <w:lang w:eastAsia="ja-JP"/>
    </w:rPr>
  </w:style>
  <w:style w:type="paragraph" w:styleId="BodyText">
    <w:name w:val="Body Text"/>
    <w:basedOn w:val="Normal"/>
    <w:link w:val="BodyTextChar"/>
    <w:rsid w:val="00755E63"/>
    <w:rPr>
      <w:rFonts w:ascii="Times New Roman" w:eastAsia="Times New Roman" w:hAnsi="Times New Roman" w:cs="Times New Roman"/>
      <w:b/>
      <w:sz w:val="28"/>
      <w:szCs w:val="20"/>
      <w:u w:val="single"/>
      <w:lang w:val="ro-RO" w:eastAsia="ro-RO"/>
    </w:rPr>
  </w:style>
  <w:style w:type="character" w:customStyle="1" w:styleId="BodyTextChar">
    <w:name w:val="Body Text Char"/>
    <w:basedOn w:val="DefaultParagraphFont"/>
    <w:link w:val="BodyText"/>
    <w:rsid w:val="00755E63"/>
    <w:rPr>
      <w:rFonts w:ascii="Times New Roman" w:eastAsia="Times New Roman" w:hAnsi="Times New Roman" w:cs="Times New Roman"/>
      <w:b/>
      <w:sz w:val="28"/>
      <w:szCs w:val="20"/>
      <w:u w:val="single"/>
      <w:lang w:val="ro-RO" w:eastAsia="ro-RO"/>
    </w:rPr>
  </w:style>
  <w:style w:type="paragraph" w:styleId="ListParagraph">
    <w:name w:val="List Paragraph"/>
    <w:basedOn w:val="Normal"/>
    <w:uiPriority w:val="34"/>
    <w:qFormat/>
    <w:rsid w:val="00755E63"/>
    <w:pPr>
      <w:ind w:left="720"/>
      <w:contextualSpacing/>
    </w:pPr>
    <w:rPr>
      <w:rFonts w:ascii="Times New Roman" w:eastAsia="Times New Roman" w:hAnsi="Times New Roman" w:cs="Times New Roman"/>
      <w:sz w:val="20"/>
      <w:szCs w:val="20"/>
      <w:lang w:val="en-AU"/>
    </w:rPr>
  </w:style>
  <w:style w:type="paragraph" w:customStyle="1" w:styleId="Default">
    <w:name w:val="Default"/>
    <w:rsid w:val="00755E63"/>
    <w:pPr>
      <w:autoSpaceDE w:val="0"/>
      <w:autoSpaceDN w:val="0"/>
      <w:adjustRightInd w:val="0"/>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027"/>
  </w:style>
  <w:style w:type="paragraph" w:styleId="Heading1">
    <w:name w:val="heading 1"/>
    <w:basedOn w:val="Normal"/>
    <w:next w:val="Normal"/>
    <w:link w:val="Heading1Char"/>
    <w:qFormat/>
    <w:rsid w:val="00755E63"/>
    <w:pPr>
      <w:keepNext/>
      <w:jc w:val="center"/>
      <w:outlineLvl w:val="0"/>
    </w:pPr>
    <w:rPr>
      <w:rFonts w:ascii="Times New Roman" w:eastAsia="Times New Roman" w:hAnsi="Times New Roman" w:cs="Arial"/>
      <w:b/>
      <w:bCs/>
      <w:sz w:val="20"/>
      <w:szCs w:val="20"/>
      <w:lang w:eastAsia="ro-RO"/>
    </w:rPr>
  </w:style>
  <w:style w:type="paragraph" w:styleId="Heading2">
    <w:name w:val="heading 2"/>
    <w:basedOn w:val="Normal"/>
    <w:next w:val="Normal"/>
    <w:link w:val="Heading2Char"/>
    <w:qFormat/>
    <w:rsid w:val="00755E63"/>
    <w:pPr>
      <w:keepNext/>
      <w:outlineLvl w:val="1"/>
    </w:pPr>
    <w:rPr>
      <w:rFonts w:ascii="Times New Roman" w:eastAsia="Times New Roman" w:hAnsi="Times New Roman" w:cs="Arial"/>
      <w:b/>
      <w:bCs/>
      <w:sz w:val="20"/>
      <w:szCs w:val="20"/>
      <w:lang w:eastAsia="ro-RO"/>
    </w:rPr>
  </w:style>
  <w:style w:type="paragraph" w:styleId="Heading4">
    <w:name w:val="heading 4"/>
    <w:basedOn w:val="Normal"/>
    <w:next w:val="Normal"/>
    <w:link w:val="Heading4Char"/>
    <w:qFormat/>
    <w:rsid w:val="00755E63"/>
    <w:pPr>
      <w:keepNext/>
      <w:jc w:val="center"/>
      <w:outlineLvl w:val="3"/>
    </w:pPr>
    <w:rPr>
      <w:rFonts w:ascii="Times New Roman" w:eastAsia="Times New Roman" w:hAnsi="Times New Roman" w:cs="Times New Roman"/>
      <w:b/>
      <w:smallCaps/>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027"/>
    <w:pPr>
      <w:tabs>
        <w:tab w:val="center" w:pos="4703"/>
        <w:tab w:val="right" w:pos="9406"/>
      </w:tabs>
    </w:pPr>
  </w:style>
  <w:style w:type="character" w:customStyle="1" w:styleId="HeaderChar">
    <w:name w:val="Header Char"/>
    <w:basedOn w:val="DefaultParagraphFont"/>
    <w:link w:val="Header"/>
    <w:uiPriority w:val="99"/>
    <w:rsid w:val="008C1027"/>
  </w:style>
  <w:style w:type="paragraph" w:styleId="Footer">
    <w:name w:val="footer"/>
    <w:basedOn w:val="Normal"/>
    <w:link w:val="FooterChar"/>
    <w:uiPriority w:val="99"/>
    <w:unhideWhenUsed/>
    <w:rsid w:val="008C1027"/>
    <w:pPr>
      <w:tabs>
        <w:tab w:val="center" w:pos="4703"/>
        <w:tab w:val="right" w:pos="9406"/>
      </w:tabs>
    </w:pPr>
  </w:style>
  <w:style w:type="character" w:customStyle="1" w:styleId="FooterChar">
    <w:name w:val="Footer Char"/>
    <w:basedOn w:val="DefaultParagraphFont"/>
    <w:link w:val="Footer"/>
    <w:uiPriority w:val="99"/>
    <w:rsid w:val="008C1027"/>
  </w:style>
  <w:style w:type="character" w:styleId="Hyperlink">
    <w:name w:val="Hyperlink"/>
    <w:basedOn w:val="DefaultParagraphFont"/>
    <w:uiPriority w:val="99"/>
    <w:unhideWhenUsed/>
    <w:rsid w:val="008C1027"/>
    <w:rPr>
      <w:color w:val="0000FF" w:themeColor="hyperlink"/>
      <w:u w:val="single"/>
    </w:rPr>
  </w:style>
  <w:style w:type="paragraph" w:styleId="BalloonText">
    <w:name w:val="Balloon Text"/>
    <w:basedOn w:val="Normal"/>
    <w:link w:val="BalloonTextChar"/>
    <w:uiPriority w:val="99"/>
    <w:semiHidden/>
    <w:unhideWhenUsed/>
    <w:rsid w:val="002C62C0"/>
    <w:rPr>
      <w:rFonts w:ascii="Tahoma" w:hAnsi="Tahoma" w:cs="Tahoma"/>
      <w:sz w:val="16"/>
      <w:szCs w:val="16"/>
    </w:rPr>
  </w:style>
  <w:style w:type="character" w:customStyle="1" w:styleId="BalloonTextChar">
    <w:name w:val="Balloon Text Char"/>
    <w:basedOn w:val="DefaultParagraphFont"/>
    <w:link w:val="BalloonText"/>
    <w:uiPriority w:val="99"/>
    <w:semiHidden/>
    <w:rsid w:val="002C62C0"/>
    <w:rPr>
      <w:rFonts w:ascii="Tahoma" w:hAnsi="Tahoma" w:cs="Tahoma"/>
      <w:sz w:val="16"/>
      <w:szCs w:val="16"/>
    </w:rPr>
  </w:style>
  <w:style w:type="character" w:customStyle="1" w:styleId="Heading1Char">
    <w:name w:val="Heading 1 Char"/>
    <w:basedOn w:val="DefaultParagraphFont"/>
    <w:link w:val="Heading1"/>
    <w:rsid w:val="00755E63"/>
    <w:rPr>
      <w:rFonts w:ascii="Times New Roman" w:eastAsia="Times New Roman" w:hAnsi="Times New Roman" w:cs="Arial"/>
      <w:b/>
      <w:bCs/>
      <w:sz w:val="20"/>
      <w:szCs w:val="20"/>
      <w:lang w:eastAsia="ro-RO"/>
    </w:rPr>
  </w:style>
  <w:style w:type="character" w:customStyle="1" w:styleId="Heading2Char">
    <w:name w:val="Heading 2 Char"/>
    <w:basedOn w:val="DefaultParagraphFont"/>
    <w:link w:val="Heading2"/>
    <w:rsid w:val="00755E63"/>
    <w:rPr>
      <w:rFonts w:ascii="Times New Roman" w:eastAsia="Times New Roman" w:hAnsi="Times New Roman" w:cs="Arial"/>
      <w:b/>
      <w:bCs/>
      <w:sz w:val="20"/>
      <w:szCs w:val="20"/>
      <w:lang w:eastAsia="ro-RO"/>
    </w:rPr>
  </w:style>
  <w:style w:type="character" w:customStyle="1" w:styleId="Heading4Char">
    <w:name w:val="Heading 4 Char"/>
    <w:basedOn w:val="DefaultParagraphFont"/>
    <w:link w:val="Heading4"/>
    <w:rsid w:val="00755E63"/>
    <w:rPr>
      <w:rFonts w:ascii="Times New Roman" w:eastAsia="Times New Roman" w:hAnsi="Times New Roman" w:cs="Times New Roman"/>
      <w:b/>
      <w:smallCaps/>
      <w:sz w:val="20"/>
      <w:szCs w:val="20"/>
      <w:lang w:eastAsia="ja-JP"/>
    </w:rPr>
  </w:style>
  <w:style w:type="paragraph" w:styleId="BodyText">
    <w:name w:val="Body Text"/>
    <w:basedOn w:val="Normal"/>
    <w:link w:val="BodyTextChar"/>
    <w:rsid w:val="00755E63"/>
    <w:rPr>
      <w:rFonts w:ascii="Times New Roman" w:eastAsia="Times New Roman" w:hAnsi="Times New Roman" w:cs="Times New Roman"/>
      <w:b/>
      <w:sz w:val="28"/>
      <w:szCs w:val="20"/>
      <w:u w:val="single"/>
      <w:lang w:val="ro-RO" w:eastAsia="ro-RO"/>
    </w:rPr>
  </w:style>
  <w:style w:type="character" w:customStyle="1" w:styleId="BodyTextChar">
    <w:name w:val="Body Text Char"/>
    <w:basedOn w:val="DefaultParagraphFont"/>
    <w:link w:val="BodyText"/>
    <w:rsid w:val="00755E63"/>
    <w:rPr>
      <w:rFonts w:ascii="Times New Roman" w:eastAsia="Times New Roman" w:hAnsi="Times New Roman" w:cs="Times New Roman"/>
      <w:b/>
      <w:sz w:val="28"/>
      <w:szCs w:val="20"/>
      <w:u w:val="single"/>
      <w:lang w:val="ro-RO" w:eastAsia="ro-RO"/>
    </w:rPr>
  </w:style>
  <w:style w:type="paragraph" w:styleId="ListParagraph">
    <w:name w:val="List Paragraph"/>
    <w:basedOn w:val="Normal"/>
    <w:uiPriority w:val="34"/>
    <w:qFormat/>
    <w:rsid w:val="00755E63"/>
    <w:pPr>
      <w:ind w:left="720"/>
      <w:contextualSpacing/>
    </w:pPr>
    <w:rPr>
      <w:rFonts w:ascii="Times New Roman" w:eastAsia="Times New Roman" w:hAnsi="Times New Roman" w:cs="Times New Roman"/>
      <w:sz w:val="20"/>
      <w:szCs w:val="20"/>
      <w:lang w:val="en-AU"/>
    </w:rPr>
  </w:style>
  <w:style w:type="paragraph" w:customStyle="1" w:styleId="Default">
    <w:name w:val="Default"/>
    <w:rsid w:val="00755E63"/>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omuna"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comu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4420</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2018-01-05T10:06:00Z</cp:lastPrinted>
  <dcterms:created xsi:type="dcterms:W3CDTF">2017-02-01T06:52:00Z</dcterms:created>
  <dcterms:modified xsi:type="dcterms:W3CDTF">2018-11-16T11:32:00Z</dcterms:modified>
</cp:coreProperties>
</file>