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1A821" w14:textId="4D2DBB10" w:rsidR="009D1748" w:rsidRPr="00603555" w:rsidRDefault="009D1748" w:rsidP="00835CF4">
      <w:pPr>
        <w:pStyle w:val="Title"/>
        <w:rPr>
          <w:rFonts w:ascii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val="ro-RO"/>
        </w:rPr>
      </w:pPr>
      <w:bookmarkStart w:id="0" w:name="_GoBack"/>
      <w:bookmarkEnd w:id="0"/>
      <w:r w:rsidRPr="00603555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 xml:space="preserve">STATUTUL COMUNEI </w:t>
      </w:r>
      <w:r w:rsidR="00DB23BB" w:rsidRPr="00603555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>BĂLA</w:t>
      </w:r>
    </w:p>
    <w:p w14:paraId="7E3BA11A" w14:textId="21DFC697" w:rsidR="002453D7" w:rsidRPr="00603555" w:rsidRDefault="00EE10AA" w:rsidP="00835CF4">
      <w:pPr>
        <w:pStyle w:val="Title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</w:pPr>
      <w:r w:rsidRPr="00603555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>ANEXA NR.</w:t>
      </w:r>
      <w:r w:rsidR="001E60F4" w:rsidRPr="00603555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 xml:space="preserve"> </w:t>
      </w:r>
      <w:r w:rsidRPr="00603555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 xml:space="preserve">1 </w:t>
      </w:r>
    </w:p>
    <w:p w14:paraId="02C3BEF1" w14:textId="7589847D" w:rsidR="001E60F4" w:rsidRPr="00603555" w:rsidRDefault="001E60F4" w:rsidP="001E60F4">
      <w:pPr>
        <w:rPr>
          <w:color w:val="0070C0"/>
          <w:lang w:val="ro-RO"/>
        </w:rPr>
      </w:pPr>
    </w:p>
    <w:p w14:paraId="14FA4AFB" w14:textId="20452458" w:rsidR="00EE10AA" w:rsidRPr="00603555" w:rsidRDefault="00EE10AA" w:rsidP="00603555">
      <w:pPr>
        <w:pStyle w:val="Subtitle"/>
        <w:numPr>
          <w:ilvl w:val="0"/>
          <w:numId w:val="0"/>
        </w:numPr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ro-RO"/>
        </w:rPr>
      </w:pPr>
      <w:r w:rsidRPr="00603555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ro-RO"/>
        </w:rPr>
        <w:t xml:space="preserve">STEMA </w:t>
      </w:r>
    </w:p>
    <w:p w14:paraId="538E4BC0" w14:textId="45A0A36E" w:rsidR="00171344" w:rsidRPr="00603555" w:rsidRDefault="00171344" w:rsidP="00603555">
      <w:pPr>
        <w:pStyle w:val="al"/>
        <w:shd w:val="clear" w:color="auto" w:fill="FFFFFF"/>
        <w:spacing w:before="0" w:beforeAutospacing="0" w:after="150" w:afterAutospacing="0"/>
        <w:ind w:firstLine="720"/>
        <w:rPr>
          <w:rStyle w:val="ppar"/>
          <w:sz w:val="28"/>
          <w:szCs w:val="28"/>
          <w:shd w:val="clear" w:color="auto" w:fill="FFFFFF"/>
          <w:lang w:val="ro-RO"/>
        </w:rPr>
      </w:pPr>
      <w:r w:rsidRPr="00603555">
        <w:rPr>
          <w:rStyle w:val="ppar"/>
          <w:sz w:val="28"/>
          <w:szCs w:val="28"/>
          <w:shd w:val="clear" w:color="auto" w:fill="FFFFFF"/>
          <w:lang w:val="ro-RO"/>
        </w:rPr>
        <w:t>În temeiul art. 108 din Constituţia României, republicată, şi al art. 10 alin. 2 din</w:t>
      </w:r>
      <w:r w:rsidR="00835CF4">
        <w:rPr>
          <w:rStyle w:val="ppar"/>
          <w:sz w:val="28"/>
          <w:szCs w:val="28"/>
          <w:shd w:val="clear" w:color="auto" w:fill="FFFFFF"/>
          <w:lang w:val="ro-RO"/>
        </w:rPr>
        <w:t xml:space="preserve"> </w:t>
      </w:r>
      <w:r w:rsidRPr="00603555">
        <w:rPr>
          <w:rStyle w:val="ppar"/>
          <w:sz w:val="28"/>
          <w:szCs w:val="28"/>
          <w:shd w:val="clear" w:color="auto" w:fill="FFFFFF"/>
          <w:lang w:val="ro-RO"/>
        </w:rPr>
        <w:t>Legea nr. 102/1992 privind stema ţării şi sigiliul statului</w:t>
      </w:r>
      <w:r w:rsidR="00CD79A6">
        <w:rPr>
          <w:rStyle w:val="ppar"/>
          <w:sz w:val="28"/>
          <w:szCs w:val="28"/>
          <w:shd w:val="clear" w:color="auto" w:fill="FFFFFF"/>
          <w:lang w:val="ro-RO"/>
        </w:rPr>
        <w:t xml:space="preserve"> </w:t>
      </w:r>
      <w:r w:rsidRPr="00603555">
        <w:rPr>
          <w:rStyle w:val="ppar"/>
          <w:sz w:val="28"/>
          <w:szCs w:val="28"/>
          <w:shd w:val="clear" w:color="auto" w:fill="FFFFFF"/>
          <w:lang w:val="ro-RO"/>
        </w:rPr>
        <w:t>Guvernul României adoptă  hotărâre</w:t>
      </w:r>
      <w:r w:rsidR="0061259A" w:rsidRPr="00603555">
        <w:rPr>
          <w:rStyle w:val="ppar"/>
          <w:sz w:val="28"/>
          <w:szCs w:val="28"/>
          <w:shd w:val="clear" w:color="auto" w:fill="FFFFFF"/>
          <w:lang w:val="ro-RO"/>
        </w:rPr>
        <w:t xml:space="preserve">a </w:t>
      </w:r>
      <w:r w:rsidR="0061259A" w:rsidRPr="00603555">
        <w:rPr>
          <w:sz w:val="28"/>
          <w:szCs w:val="28"/>
          <w:lang w:val="ro-RO"/>
        </w:rPr>
        <w:t xml:space="preserve">Nr.991 din 10.10.2012 privind aprobarea stemei comunei </w:t>
      </w:r>
      <w:r w:rsidR="00DB23BB" w:rsidRPr="00603555">
        <w:rPr>
          <w:sz w:val="28"/>
          <w:szCs w:val="28"/>
          <w:lang w:val="ro-RO"/>
        </w:rPr>
        <w:t>Băla</w:t>
      </w:r>
      <w:r w:rsidR="0061259A" w:rsidRPr="00603555">
        <w:rPr>
          <w:sz w:val="28"/>
          <w:szCs w:val="28"/>
          <w:lang w:val="ro-RO"/>
        </w:rPr>
        <w:t>, judeţul Mureş, publicat în monitorul official nr.</w:t>
      </w:r>
      <w:r w:rsidR="0061259A" w:rsidRPr="00603555">
        <w:rPr>
          <w:bCs/>
          <w:sz w:val="28"/>
          <w:szCs w:val="28"/>
          <w:lang w:val="ro-RO"/>
        </w:rPr>
        <w:t xml:space="preserve"> </w:t>
      </w:r>
      <w:r w:rsidR="0061259A" w:rsidRPr="00603555">
        <w:rPr>
          <w:sz w:val="28"/>
          <w:szCs w:val="28"/>
          <w:lang w:val="ro-RO"/>
        </w:rPr>
        <w:t>714 din 19 octombrie 2012.</w:t>
      </w:r>
    </w:p>
    <w:p w14:paraId="2EB2D190" w14:textId="7568AF4D" w:rsidR="007F2338" w:rsidRPr="00603555" w:rsidRDefault="007F2338" w:rsidP="00603555">
      <w:pPr>
        <w:pStyle w:val="al"/>
        <w:shd w:val="clear" w:color="auto" w:fill="FFFFFF"/>
        <w:spacing w:before="0" w:beforeAutospacing="0" w:after="150" w:afterAutospacing="0"/>
        <w:rPr>
          <w:rStyle w:val="partttl"/>
          <w:bCs/>
          <w:sz w:val="28"/>
          <w:szCs w:val="28"/>
          <w:shd w:val="clear" w:color="auto" w:fill="FFFFFF"/>
          <w:lang w:val="ro-RO"/>
        </w:rPr>
      </w:pPr>
      <w:r w:rsidRPr="00603555">
        <w:rPr>
          <w:rStyle w:val="partttl"/>
          <w:bCs/>
          <w:sz w:val="28"/>
          <w:szCs w:val="28"/>
          <w:shd w:val="clear" w:color="auto" w:fill="FFFFFF"/>
          <w:lang w:val="ro-RO"/>
        </w:rPr>
        <w:t>Articol unic</w:t>
      </w:r>
      <w:r w:rsidR="00B464F9" w:rsidRPr="00603555">
        <w:rPr>
          <w:rStyle w:val="partttl"/>
          <w:bCs/>
          <w:sz w:val="28"/>
          <w:szCs w:val="28"/>
          <w:shd w:val="clear" w:color="auto" w:fill="FFFFFF"/>
          <w:lang w:val="ro-RO"/>
        </w:rPr>
        <w:t>:</w:t>
      </w:r>
    </w:p>
    <w:p w14:paraId="5F08E47A" w14:textId="5350AB03" w:rsidR="00366685" w:rsidRPr="00603555" w:rsidRDefault="00171344" w:rsidP="00603555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part"/>
          <w:sz w:val="28"/>
          <w:szCs w:val="28"/>
          <w:shd w:val="clear" w:color="auto" w:fill="FFFFFF"/>
          <w:lang w:val="ro-RO"/>
        </w:rPr>
      </w:pPr>
      <w:r w:rsidRPr="00603555">
        <w:rPr>
          <w:rStyle w:val="part"/>
          <w:sz w:val="28"/>
          <w:szCs w:val="28"/>
          <w:shd w:val="clear" w:color="auto" w:fill="FFFFFF"/>
          <w:lang w:val="ro-RO"/>
        </w:rPr>
        <w:t>Se aprobă stemele comunelor Adămuş, Băla, Deda, Grebenişu de Câmpie şi Viişoara, judeţul Mureş, prevăzute în anexele nr. 1.1-1.5.</w:t>
      </w:r>
    </w:p>
    <w:p w14:paraId="5F1C304C" w14:textId="45954D13" w:rsidR="00366685" w:rsidRPr="00603555" w:rsidRDefault="00171344" w:rsidP="00603555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part"/>
          <w:sz w:val="28"/>
          <w:szCs w:val="28"/>
          <w:shd w:val="clear" w:color="auto" w:fill="FFFFFF"/>
          <w:lang w:val="ro-RO"/>
        </w:rPr>
      </w:pPr>
      <w:r w:rsidRPr="00603555">
        <w:rPr>
          <w:rStyle w:val="part"/>
          <w:sz w:val="28"/>
          <w:szCs w:val="28"/>
          <w:shd w:val="clear" w:color="auto" w:fill="FFFFFF"/>
          <w:lang w:val="ro-RO"/>
        </w:rPr>
        <w:t>Descrierea şi semnificaţiile elementelor însumate ale stemelor sunt prevăzute în anexele nr. 2.1-2.5.</w:t>
      </w:r>
    </w:p>
    <w:p w14:paraId="369D4720" w14:textId="27578448" w:rsidR="00366685" w:rsidRPr="00603555" w:rsidRDefault="00171344" w:rsidP="00603555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ppar"/>
          <w:sz w:val="28"/>
          <w:szCs w:val="28"/>
          <w:shd w:val="clear" w:color="auto" w:fill="FFFFFF"/>
          <w:lang w:val="ro-RO"/>
        </w:rPr>
      </w:pPr>
      <w:r w:rsidRPr="00603555">
        <w:rPr>
          <w:rStyle w:val="part"/>
          <w:sz w:val="28"/>
          <w:szCs w:val="28"/>
          <w:shd w:val="clear" w:color="auto" w:fill="FFFFFF"/>
          <w:lang w:val="ro-RO"/>
        </w:rPr>
        <w:t>Anexele nr. 1.1-1.5 şi 2.1-2.5 fac parte integrantă din prezenta hotărâre.</w:t>
      </w:r>
    </w:p>
    <w:p w14:paraId="7CE5CAC0" w14:textId="24C7D771" w:rsidR="00084FA7" w:rsidRPr="00603555" w:rsidRDefault="00366685" w:rsidP="00AF12EA">
      <w:pPr>
        <w:pStyle w:val="Heading1"/>
        <w:keepNext w:val="0"/>
        <w:keepLine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o-RO"/>
        </w:rPr>
      </w:pPr>
      <w:r w:rsidRPr="006035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o-RO"/>
        </w:rPr>
        <w:t xml:space="preserve"> </w:t>
      </w:r>
      <w:r w:rsidR="00171344" w:rsidRPr="00603555">
        <w:rPr>
          <w:rFonts w:ascii="Times New Roman" w:eastAsia="Times New Roman" w:hAnsi="Times New Roman" w:cs="Times New Roman"/>
          <w:b/>
          <w:kern w:val="36"/>
          <w:sz w:val="28"/>
          <w:szCs w:val="28"/>
          <w:lang w:val="ro-RO"/>
        </w:rPr>
        <w:t>Descrierea stemei</w:t>
      </w:r>
    </w:p>
    <w:p w14:paraId="2A2FDBB2" w14:textId="7F8EF684" w:rsidR="00DB23BB" w:rsidRPr="00603555" w:rsidRDefault="002F4598" w:rsidP="00603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5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B23BB" w:rsidRPr="00603555">
        <w:rPr>
          <w:rFonts w:ascii="Times New Roman" w:eastAsia="Times New Roman" w:hAnsi="Times New Roman" w:cs="Times New Roman"/>
          <w:sz w:val="28"/>
          <w:szCs w:val="28"/>
        </w:rPr>
        <w:t>Potrivit anexei nr.1.2</w:t>
      </w:r>
      <w:r w:rsidR="00603555" w:rsidRPr="00603555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23BB" w:rsidRPr="00603555">
        <w:rPr>
          <w:rFonts w:ascii="Times New Roman" w:eastAsia="Times New Roman" w:hAnsi="Times New Roman" w:cs="Times New Roman"/>
          <w:sz w:val="28"/>
          <w:szCs w:val="28"/>
        </w:rPr>
        <w:t xml:space="preserve"> stema comunei Băla se compune dintr-un scut triunghiular cu marginile rotunjite, încărcat cu o funie răsucită în bandă, de argint.</w:t>
      </w:r>
    </w:p>
    <w:p w14:paraId="090C058C" w14:textId="54B78F6D" w:rsidR="00DB23BB" w:rsidRPr="00603555" w:rsidRDefault="00DB23BB" w:rsidP="00603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55">
        <w:rPr>
          <w:rFonts w:ascii="Times New Roman" w:eastAsia="Times New Roman" w:hAnsi="Times New Roman" w:cs="Times New Roman"/>
          <w:sz w:val="28"/>
          <w:szCs w:val="28"/>
        </w:rPr>
        <w:t>În partea dreaptă, în câmp roşu, se află 3 flori de prun de aur.</w:t>
      </w:r>
    </w:p>
    <w:p w14:paraId="5755F092" w14:textId="2966FE53" w:rsidR="00DB23BB" w:rsidRPr="00603555" w:rsidRDefault="00DB23BB" w:rsidP="00603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55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49D9E8EA" wp14:editId="30333F9D">
            <wp:simplePos x="0" y="0"/>
            <wp:positionH relativeFrom="column">
              <wp:posOffset>4229100</wp:posOffset>
            </wp:positionH>
            <wp:positionV relativeFrom="paragraph">
              <wp:posOffset>153035</wp:posOffset>
            </wp:positionV>
            <wp:extent cx="1943100" cy="2505075"/>
            <wp:effectExtent l="0" t="0" r="0" b="9525"/>
            <wp:wrapTight wrapText="bothSides">
              <wp:wrapPolygon edited="0">
                <wp:start x="847" y="0"/>
                <wp:lineTo x="0" y="329"/>
                <wp:lineTo x="0" y="21189"/>
                <wp:lineTo x="635" y="21518"/>
                <wp:lineTo x="847" y="21518"/>
                <wp:lineTo x="20541" y="21518"/>
                <wp:lineTo x="20753" y="21518"/>
                <wp:lineTo x="21388" y="21189"/>
                <wp:lineTo x="21388" y="329"/>
                <wp:lineTo x="20541" y="0"/>
                <wp:lineTo x="847" y="0"/>
              </wp:wrapPolygon>
            </wp:wrapTight>
            <wp:docPr id="2" name="Picture 2" descr="GetImage (170×26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tImage (170×26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0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555">
        <w:rPr>
          <w:rFonts w:ascii="Times New Roman" w:eastAsia="Times New Roman" w:hAnsi="Times New Roman" w:cs="Times New Roman"/>
          <w:sz w:val="28"/>
          <w:szCs w:val="28"/>
        </w:rPr>
        <w:t>În partea stângă, în câmp albastru, se află o prigorie de aur cu roşu.</w:t>
      </w:r>
    </w:p>
    <w:p w14:paraId="16FAF4C6" w14:textId="77777777" w:rsidR="00DB23BB" w:rsidRPr="00603555" w:rsidRDefault="00DB23BB" w:rsidP="00603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55">
        <w:rPr>
          <w:rFonts w:ascii="Times New Roman" w:eastAsia="Times New Roman" w:hAnsi="Times New Roman" w:cs="Times New Roman"/>
          <w:sz w:val="28"/>
          <w:szCs w:val="28"/>
        </w:rPr>
        <w:t>Scutul este timbrat de o coroană murală de argint cu un turn crenelat.</w:t>
      </w:r>
    </w:p>
    <w:p w14:paraId="28262872" w14:textId="77777777" w:rsidR="00DB23BB" w:rsidRPr="00603555" w:rsidRDefault="00DB23BB" w:rsidP="00DB23BB">
      <w:pPr>
        <w:pStyle w:val="Heading1"/>
        <w:keepNext w:val="0"/>
        <w:keepLine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o-RO"/>
        </w:rPr>
      </w:pPr>
      <w:r w:rsidRPr="00603555">
        <w:rPr>
          <w:rFonts w:ascii="Times New Roman" w:eastAsia="Times New Roman" w:hAnsi="Times New Roman" w:cs="Times New Roman"/>
          <w:b/>
          <w:kern w:val="36"/>
          <w:sz w:val="28"/>
          <w:szCs w:val="28"/>
          <w:lang w:val="ro-RO"/>
        </w:rPr>
        <w:t xml:space="preserve">Semnificaţiile elementelor însumate </w:t>
      </w:r>
    </w:p>
    <w:p w14:paraId="21949546" w14:textId="162A02C7" w:rsidR="00DB23BB" w:rsidRPr="00603555" w:rsidRDefault="00603555" w:rsidP="00603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5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B23BB" w:rsidRPr="00603555">
        <w:rPr>
          <w:rFonts w:ascii="Times New Roman" w:eastAsia="Times New Roman" w:hAnsi="Times New Roman" w:cs="Times New Roman"/>
          <w:sz w:val="28"/>
          <w:szCs w:val="28"/>
        </w:rPr>
        <w:t>Funia reprezintă motivul ornamental de pe ceramica dacică locală şi alte produse ale culturii din zonă, precum şi meşteşugul împletirii de funii.</w:t>
      </w:r>
    </w:p>
    <w:p w14:paraId="5C2F5FC4" w14:textId="77777777" w:rsidR="00DB23BB" w:rsidRPr="00603555" w:rsidRDefault="00DB23BB" w:rsidP="00603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55">
        <w:rPr>
          <w:rFonts w:ascii="Times New Roman" w:eastAsia="Times New Roman" w:hAnsi="Times New Roman" w:cs="Times New Roman"/>
          <w:sz w:val="28"/>
          <w:szCs w:val="28"/>
        </w:rPr>
        <w:t>Pasărea reprezintă patrimoniul natural al zonei, cu atracţiile agroturistice.</w:t>
      </w:r>
    </w:p>
    <w:p w14:paraId="2079CB08" w14:textId="77777777" w:rsidR="00DB23BB" w:rsidRPr="00603555" w:rsidRDefault="00DB23BB" w:rsidP="00603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55">
        <w:rPr>
          <w:rFonts w:ascii="Times New Roman" w:eastAsia="Times New Roman" w:hAnsi="Times New Roman" w:cs="Times New Roman"/>
          <w:sz w:val="28"/>
          <w:szCs w:val="28"/>
        </w:rPr>
        <w:t>Florile de prun simbolizează bogăţia pomicolă a zonei.</w:t>
      </w:r>
    </w:p>
    <w:p w14:paraId="322FA324" w14:textId="1F03171B" w:rsidR="00B73946" w:rsidRPr="00603555" w:rsidRDefault="00DB23BB" w:rsidP="00603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55">
        <w:rPr>
          <w:rFonts w:ascii="Times New Roman" w:eastAsia="Times New Roman" w:hAnsi="Times New Roman" w:cs="Times New Roman"/>
          <w:sz w:val="28"/>
          <w:szCs w:val="28"/>
        </w:rPr>
        <w:t>Coroana murală cu un turn crenelat semnifică faptul că localitatea are rangul de comună</w:t>
      </w:r>
      <w:r w:rsidR="00603555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B73946" w:rsidRPr="00603555" w:rsidSect="00603555">
      <w:pgSz w:w="12240" w:h="15840"/>
      <w:pgMar w:top="1440" w:right="132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F2FAD" w14:textId="77777777" w:rsidR="00DB23BB" w:rsidRDefault="00DB23BB" w:rsidP="00DB23BB">
      <w:pPr>
        <w:spacing w:after="0" w:line="240" w:lineRule="auto"/>
      </w:pPr>
      <w:r>
        <w:separator/>
      </w:r>
    </w:p>
  </w:endnote>
  <w:endnote w:type="continuationSeparator" w:id="0">
    <w:p w14:paraId="3365E893" w14:textId="77777777" w:rsidR="00DB23BB" w:rsidRDefault="00DB23BB" w:rsidP="00DB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047D0" w14:textId="77777777" w:rsidR="00DB23BB" w:rsidRDefault="00DB23BB" w:rsidP="00DB23BB">
      <w:pPr>
        <w:spacing w:after="0" w:line="240" w:lineRule="auto"/>
      </w:pPr>
      <w:r>
        <w:separator/>
      </w:r>
    </w:p>
  </w:footnote>
  <w:footnote w:type="continuationSeparator" w:id="0">
    <w:p w14:paraId="5A9F315A" w14:textId="77777777" w:rsidR="00DB23BB" w:rsidRDefault="00DB23BB" w:rsidP="00DB2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25EF1"/>
    <w:multiLevelType w:val="hybridMultilevel"/>
    <w:tmpl w:val="13E467C0"/>
    <w:lvl w:ilvl="0" w:tplc="702829B8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F673E"/>
    <w:multiLevelType w:val="hybridMultilevel"/>
    <w:tmpl w:val="3AE4CF9C"/>
    <w:lvl w:ilvl="0" w:tplc="EC38B1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77"/>
    <w:rsid w:val="00084FA7"/>
    <w:rsid w:val="00171344"/>
    <w:rsid w:val="001E60F4"/>
    <w:rsid w:val="002324AE"/>
    <w:rsid w:val="002453D7"/>
    <w:rsid w:val="00285079"/>
    <w:rsid w:val="002C4153"/>
    <w:rsid w:val="002F4598"/>
    <w:rsid w:val="00343F1C"/>
    <w:rsid w:val="00366685"/>
    <w:rsid w:val="00392445"/>
    <w:rsid w:val="003C457F"/>
    <w:rsid w:val="004C38FB"/>
    <w:rsid w:val="005E538C"/>
    <w:rsid w:val="00603555"/>
    <w:rsid w:val="0061259A"/>
    <w:rsid w:val="006B3F77"/>
    <w:rsid w:val="00775434"/>
    <w:rsid w:val="007F2338"/>
    <w:rsid w:val="00835CF4"/>
    <w:rsid w:val="009314DE"/>
    <w:rsid w:val="00942B90"/>
    <w:rsid w:val="0098250E"/>
    <w:rsid w:val="009D1748"/>
    <w:rsid w:val="00AF12EA"/>
    <w:rsid w:val="00B44260"/>
    <w:rsid w:val="00B464F9"/>
    <w:rsid w:val="00B47B95"/>
    <w:rsid w:val="00B73946"/>
    <w:rsid w:val="00C31E52"/>
    <w:rsid w:val="00CD7012"/>
    <w:rsid w:val="00CD79A6"/>
    <w:rsid w:val="00DB23BB"/>
    <w:rsid w:val="00E81D8E"/>
    <w:rsid w:val="00EE10AA"/>
    <w:rsid w:val="00F0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D2AE"/>
  <w15:chartTrackingRefBased/>
  <w15:docId w15:val="{22263CA8-4E40-4897-A940-F83EF2EB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71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E8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a_c"/>
    <w:basedOn w:val="DefaultParagraphFont"/>
    <w:rsid w:val="00E81D8E"/>
  </w:style>
  <w:style w:type="character" w:styleId="Hyperlink">
    <w:name w:val="Hyperlink"/>
    <w:basedOn w:val="DefaultParagraphFont"/>
    <w:uiPriority w:val="99"/>
    <w:unhideWhenUsed/>
    <w:rsid w:val="00E81D8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1D8E"/>
    <w:rPr>
      <w:color w:val="605E5C"/>
      <w:shd w:val="clear" w:color="auto" w:fill="E1DFDD"/>
    </w:rPr>
  </w:style>
  <w:style w:type="paragraph" w:customStyle="1" w:styleId="spar">
    <w:name w:val="s_par"/>
    <w:basedOn w:val="Normal"/>
    <w:rsid w:val="00EE10AA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7134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171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par">
    <w:name w:val="p_par"/>
    <w:basedOn w:val="DefaultParagraphFont"/>
    <w:rsid w:val="00171344"/>
  </w:style>
  <w:style w:type="character" w:customStyle="1" w:styleId="part">
    <w:name w:val="p_art"/>
    <w:basedOn w:val="DefaultParagraphFont"/>
    <w:rsid w:val="00171344"/>
  </w:style>
  <w:style w:type="character" w:customStyle="1" w:styleId="partttl">
    <w:name w:val="p_art_ttl"/>
    <w:basedOn w:val="DefaultParagraphFont"/>
    <w:rsid w:val="00171344"/>
  </w:style>
  <w:style w:type="character" w:customStyle="1" w:styleId="panxttl">
    <w:name w:val="p_anx_ttl"/>
    <w:basedOn w:val="DefaultParagraphFont"/>
    <w:rsid w:val="00171344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6668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E60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0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60F4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DB2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3BB"/>
  </w:style>
  <w:style w:type="paragraph" w:styleId="Footer">
    <w:name w:val="footer"/>
    <w:basedOn w:val="Normal"/>
    <w:link w:val="FooterChar"/>
    <w:uiPriority w:val="99"/>
    <w:unhideWhenUsed/>
    <w:rsid w:val="00DB2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1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2025-10-24T06:35:00Z</dcterms:created>
  <dcterms:modified xsi:type="dcterms:W3CDTF">2025-10-24T06:35:00Z</dcterms:modified>
</cp:coreProperties>
</file>